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126D" w:rsidP="005944F4" w:rsidRDefault="005944F4" w14:paraId="450CBB6E" w14:textId="77777777">
      <w:pPr>
        <w:pStyle w:val="Default"/>
      </w:pPr>
      <w:r w:rsidRPr="005944F4">
        <w:rPr>
          <w:noProof/>
        </w:rPr>
        <w:drawing>
          <wp:inline distT="0" distB="0" distL="0" distR="0" wp14:anchorId="303F267D" wp14:editId="12989E06">
            <wp:extent cx="414337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1619250"/>
                    </a:xfrm>
                    <a:prstGeom prst="rect">
                      <a:avLst/>
                    </a:prstGeom>
                    <a:noFill/>
                    <a:ln>
                      <a:noFill/>
                    </a:ln>
                  </pic:spPr>
                </pic:pic>
              </a:graphicData>
            </a:graphic>
          </wp:inline>
        </w:drawing>
      </w:r>
    </w:p>
    <w:p w:rsidR="0011126D" w:rsidP="005944F4" w:rsidRDefault="0011126D" w14:paraId="73C9A3C2" w14:textId="77777777">
      <w:pPr>
        <w:pStyle w:val="Default"/>
      </w:pPr>
    </w:p>
    <w:p w:rsidRPr="0011126D" w:rsidR="005944F4" w:rsidP="005944F4" w:rsidRDefault="005944F4" w14:paraId="56F23081" w14:textId="147F5417">
      <w:pPr>
        <w:pStyle w:val="Default"/>
      </w:pPr>
      <w:r w:rsidRPr="0011126D">
        <w:rPr>
          <w:rFonts w:ascii="Simplon Norm" w:hAnsi="Simplon Norm"/>
          <w:b/>
          <w:bCs/>
          <w:color w:val="00B0F0"/>
          <w:sz w:val="40"/>
          <w:szCs w:val="40"/>
        </w:rPr>
        <w:t xml:space="preserve">Accounting Policies and Procedures </w:t>
      </w:r>
    </w:p>
    <w:p w:rsidRPr="0011126D" w:rsidR="005944F4" w:rsidP="005944F4" w:rsidRDefault="005944F4" w14:paraId="4D981379" w14:textId="77777777">
      <w:pPr>
        <w:pStyle w:val="Default"/>
        <w:rPr>
          <w:color w:val="00B0F0"/>
          <w:sz w:val="20"/>
          <w:szCs w:val="20"/>
        </w:rPr>
      </w:pPr>
    </w:p>
    <w:p w:rsidRPr="0011126D" w:rsidR="005944F4" w:rsidP="005944F4" w:rsidRDefault="005944F4" w14:paraId="243BBBB4" w14:textId="77777777">
      <w:pPr>
        <w:pStyle w:val="Default"/>
        <w:rPr>
          <w:rFonts w:ascii="Simplon Norm" w:hAnsi="Simplon Norm" w:cs="Calibri"/>
          <w:b/>
          <w:bCs/>
          <w:color w:val="1F3863"/>
          <w:sz w:val="22"/>
          <w:szCs w:val="22"/>
        </w:rPr>
      </w:pPr>
      <w:r w:rsidRPr="0011126D">
        <w:rPr>
          <w:rFonts w:ascii="Simplon Norm" w:hAnsi="Simplon Norm" w:cs="Calibri"/>
          <w:b/>
          <w:bCs/>
          <w:color w:val="1F3863"/>
          <w:sz w:val="22"/>
          <w:szCs w:val="22"/>
        </w:rPr>
        <w:t xml:space="preserve">Accounting System </w:t>
      </w:r>
    </w:p>
    <w:p w:rsidRPr="0011126D" w:rsidR="005944F4" w:rsidP="005944F4" w:rsidRDefault="005944F4" w14:paraId="229C9F04" w14:textId="5D356F20">
      <w:pPr>
        <w:pStyle w:val="Default"/>
        <w:rPr>
          <w:rFonts w:ascii="Simplon Norm" w:hAnsi="Simplon Norm" w:cs="Calibri"/>
          <w:sz w:val="22"/>
          <w:szCs w:val="22"/>
        </w:rPr>
      </w:pPr>
      <w:r w:rsidRPr="0011126D">
        <w:rPr>
          <w:rFonts w:ascii="Simplon Norm" w:hAnsi="Simplon Norm" w:cs="Calibri"/>
          <w:sz w:val="22"/>
          <w:szCs w:val="22"/>
        </w:rPr>
        <w:t xml:space="preserve">Bounce Fitness keeps its books based on an accrual accounting system, recording all debtors and creditors. Inventory is </w:t>
      </w:r>
      <w:r w:rsidR="000762C3">
        <w:rPr>
          <w:rFonts w:ascii="Simplon Norm" w:hAnsi="Simplon Norm" w:cs="Calibri"/>
          <w:sz w:val="22"/>
          <w:szCs w:val="22"/>
        </w:rPr>
        <w:t>accounted for</w:t>
      </w:r>
      <w:r w:rsidRPr="0011126D">
        <w:rPr>
          <w:rFonts w:ascii="Simplon Norm" w:hAnsi="Simplon Norm" w:cs="Calibri"/>
          <w:sz w:val="22"/>
          <w:szCs w:val="22"/>
        </w:rPr>
        <w:t xml:space="preserve"> on a </w:t>
      </w:r>
      <w:r w:rsidR="000762C3">
        <w:rPr>
          <w:rFonts w:ascii="Simplon Norm" w:hAnsi="Simplon Norm" w:cs="Calibri"/>
          <w:sz w:val="22"/>
          <w:szCs w:val="22"/>
        </w:rPr>
        <w:t>perpetual</w:t>
      </w:r>
      <w:r w:rsidRPr="0011126D">
        <w:rPr>
          <w:rFonts w:ascii="Simplon Norm" w:hAnsi="Simplon Norm" w:cs="Calibri"/>
          <w:sz w:val="22"/>
          <w:szCs w:val="22"/>
        </w:rPr>
        <w:t xml:space="preserve"> inventory basis</w:t>
      </w:r>
      <w:r w:rsidR="000762C3">
        <w:rPr>
          <w:rFonts w:ascii="Simplon Norm" w:hAnsi="Simplon Norm" w:cs="Calibri"/>
          <w:sz w:val="22"/>
          <w:szCs w:val="22"/>
        </w:rPr>
        <w:t>,</w:t>
      </w:r>
      <w:r w:rsidRPr="0011126D">
        <w:rPr>
          <w:rFonts w:ascii="Simplon Norm" w:hAnsi="Simplon Norm" w:cs="Calibri"/>
          <w:sz w:val="22"/>
          <w:szCs w:val="22"/>
        </w:rPr>
        <w:t xml:space="preserve"> with stocktakes </w:t>
      </w:r>
      <w:r w:rsidR="000762C3">
        <w:rPr>
          <w:rFonts w:ascii="Simplon Norm" w:hAnsi="Simplon Norm" w:cs="Calibri"/>
          <w:sz w:val="22"/>
          <w:szCs w:val="22"/>
        </w:rPr>
        <w:t>completed at the end of the year and adjustments</w:t>
      </w:r>
      <w:r w:rsidRPr="0011126D">
        <w:rPr>
          <w:rFonts w:ascii="Simplon Norm" w:hAnsi="Simplon Norm" w:cs="Calibri"/>
          <w:sz w:val="22"/>
          <w:szCs w:val="22"/>
        </w:rPr>
        <w:t xml:space="preserve"> made for </w:t>
      </w:r>
      <w:r w:rsidR="000762C3">
        <w:rPr>
          <w:rFonts w:ascii="Simplon Norm" w:hAnsi="Simplon Norm" w:cs="Calibri"/>
          <w:sz w:val="22"/>
          <w:szCs w:val="22"/>
        </w:rPr>
        <w:t>loss or obsolete stock</w:t>
      </w:r>
      <w:r w:rsidRPr="0011126D">
        <w:rPr>
          <w:rFonts w:ascii="Simplon Norm" w:hAnsi="Simplon Norm" w:cs="Calibri"/>
          <w:sz w:val="22"/>
          <w:szCs w:val="22"/>
        </w:rPr>
        <w:t>. Payment is made by electronic funds transfer (EFT) to credit suppliers, credit card</w:t>
      </w:r>
      <w:r w:rsidR="000762C3">
        <w:rPr>
          <w:rFonts w:ascii="Simplon Norm" w:hAnsi="Simplon Norm" w:cs="Calibri"/>
          <w:sz w:val="22"/>
          <w:szCs w:val="22"/>
        </w:rPr>
        <w:t>s</w:t>
      </w:r>
      <w:r w:rsidRPr="0011126D">
        <w:rPr>
          <w:rFonts w:ascii="Simplon Norm" w:hAnsi="Simplon Norm" w:cs="Calibri"/>
          <w:sz w:val="22"/>
          <w:szCs w:val="22"/>
        </w:rPr>
        <w:t xml:space="preserve"> for cash purchases, and petty cash for small items. </w:t>
      </w:r>
    </w:p>
    <w:p w:rsidRPr="0011126D" w:rsidR="005944F4" w:rsidP="005944F4" w:rsidRDefault="005944F4" w14:paraId="6FE2A958" w14:textId="77777777">
      <w:pPr>
        <w:pStyle w:val="Default"/>
        <w:rPr>
          <w:rFonts w:ascii="Simplon Norm" w:hAnsi="Simplon Norm"/>
          <w:sz w:val="22"/>
          <w:szCs w:val="22"/>
        </w:rPr>
      </w:pPr>
    </w:p>
    <w:p w:rsidRPr="0011126D" w:rsidR="005944F4" w:rsidP="005944F4" w:rsidRDefault="005944F4" w14:paraId="6D8D1FE3" w14:textId="77777777">
      <w:pPr>
        <w:pStyle w:val="Default"/>
        <w:rPr>
          <w:rFonts w:ascii="Simplon Norm" w:hAnsi="Simplon Norm" w:cs="Calibri"/>
          <w:b/>
          <w:bCs/>
          <w:color w:val="1F3863"/>
          <w:sz w:val="22"/>
          <w:szCs w:val="22"/>
        </w:rPr>
      </w:pPr>
      <w:r w:rsidRPr="0011126D">
        <w:rPr>
          <w:rFonts w:ascii="Simplon Norm" w:hAnsi="Simplon Norm" w:cs="Calibri"/>
          <w:b/>
          <w:bCs/>
          <w:color w:val="1F3863"/>
          <w:sz w:val="22"/>
          <w:szCs w:val="22"/>
        </w:rPr>
        <w:t xml:space="preserve">General Ledger </w:t>
      </w:r>
    </w:p>
    <w:p w:rsidRPr="0011126D" w:rsidR="005944F4" w:rsidP="005944F4" w:rsidRDefault="005944F4" w14:paraId="4A4A70F9" w14:textId="445EFC42">
      <w:pPr>
        <w:pStyle w:val="Default"/>
        <w:rPr>
          <w:rFonts w:ascii="Simplon Norm" w:hAnsi="Simplon Norm" w:cs="Calibri"/>
          <w:sz w:val="22"/>
          <w:szCs w:val="22"/>
        </w:rPr>
      </w:pPr>
      <w:r w:rsidRPr="0011126D">
        <w:rPr>
          <w:rFonts w:ascii="Simplon Norm" w:hAnsi="Simplon Norm" w:cs="Calibri"/>
          <w:sz w:val="22"/>
          <w:szCs w:val="22"/>
        </w:rPr>
        <w:t xml:space="preserve">A chart of accounts has been drawn up in consultation with the accountant. Ledger accounts shall not be added, changed, or deleted without consultation with your supervisor. All general ledger accounts </w:t>
      </w:r>
      <w:r w:rsidR="00DC75C9">
        <w:rPr>
          <w:rFonts w:ascii="Simplon Norm" w:hAnsi="Simplon Norm" w:cs="Calibri"/>
          <w:sz w:val="22"/>
          <w:szCs w:val="22"/>
        </w:rPr>
        <w:t>must</w:t>
      </w:r>
      <w:r w:rsidRPr="0011126D">
        <w:rPr>
          <w:rFonts w:ascii="Simplon Norm" w:hAnsi="Simplon Norm" w:cs="Calibri"/>
          <w:sz w:val="22"/>
          <w:szCs w:val="22"/>
        </w:rPr>
        <w:t xml:space="preserve"> be appropriately completed, showing a running balance in each line entry. </w:t>
      </w:r>
    </w:p>
    <w:p w:rsidRPr="0011126D" w:rsidR="005944F4" w:rsidP="005944F4" w:rsidRDefault="005944F4" w14:paraId="47284D5C" w14:textId="77777777">
      <w:pPr>
        <w:pStyle w:val="Default"/>
        <w:rPr>
          <w:rFonts w:ascii="Simplon Norm" w:hAnsi="Simplon Norm" w:cs="Calibri"/>
          <w:sz w:val="22"/>
          <w:szCs w:val="22"/>
        </w:rPr>
      </w:pPr>
    </w:p>
    <w:p w:rsidRPr="0011126D" w:rsidR="005944F4" w:rsidP="005944F4" w:rsidRDefault="005944F4" w14:paraId="4780DF87" w14:textId="77777777">
      <w:pPr>
        <w:pStyle w:val="Default"/>
        <w:rPr>
          <w:rFonts w:ascii="Simplon Norm" w:hAnsi="Simplon Norm" w:cs="Calibri"/>
          <w:b/>
          <w:bCs/>
          <w:color w:val="1F3863"/>
          <w:sz w:val="22"/>
          <w:szCs w:val="22"/>
        </w:rPr>
      </w:pPr>
      <w:r w:rsidRPr="0011126D">
        <w:rPr>
          <w:rFonts w:ascii="Simplon Norm" w:hAnsi="Simplon Norm" w:cs="Calibri"/>
          <w:b/>
          <w:bCs/>
          <w:color w:val="1F3863"/>
          <w:sz w:val="22"/>
          <w:szCs w:val="22"/>
        </w:rPr>
        <w:t xml:space="preserve">General Journal Entries </w:t>
      </w:r>
    </w:p>
    <w:p w:rsidRPr="0011126D" w:rsidR="005944F4" w:rsidP="005944F4" w:rsidRDefault="005944F4" w14:paraId="360C164F" w14:textId="529A7D65">
      <w:pPr>
        <w:pStyle w:val="Default"/>
        <w:rPr>
          <w:rFonts w:ascii="Simplon Norm" w:hAnsi="Simplon Norm" w:cs="Calibri"/>
          <w:sz w:val="22"/>
          <w:szCs w:val="22"/>
        </w:rPr>
      </w:pPr>
      <w:r w:rsidRPr="0011126D">
        <w:rPr>
          <w:rFonts w:ascii="Simplon Norm" w:hAnsi="Simplon Norm" w:cs="Calibri"/>
          <w:sz w:val="22"/>
          <w:szCs w:val="22"/>
        </w:rPr>
        <w:t xml:space="preserve">General Journal tasks should be appropriately structured in accordance with standard accounting practice and should contain: </w:t>
      </w:r>
    </w:p>
    <w:p w:rsidRPr="0011126D" w:rsidR="0011126D" w:rsidP="005944F4" w:rsidRDefault="0011126D" w14:paraId="0BC9642F" w14:textId="77777777">
      <w:pPr>
        <w:pStyle w:val="Default"/>
        <w:rPr>
          <w:rFonts w:ascii="Simplon Norm" w:hAnsi="Simplon Norm"/>
          <w:sz w:val="22"/>
          <w:szCs w:val="22"/>
        </w:rPr>
      </w:pPr>
    </w:p>
    <w:p w:rsidRPr="0011126D" w:rsidR="005944F4" w:rsidP="0011126D" w:rsidRDefault="005944F4" w14:paraId="08C0AD7E" w14:textId="711B113A">
      <w:pPr>
        <w:pStyle w:val="Default"/>
        <w:numPr>
          <w:ilvl w:val="0"/>
          <w:numId w:val="5"/>
        </w:numPr>
        <w:spacing w:after="176"/>
        <w:ind w:left="851" w:hanging="284"/>
        <w:rPr>
          <w:rFonts w:ascii="Simplon Norm" w:hAnsi="Simplon Norm" w:cs="Calibri"/>
          <w:sz w:val="22"/>
          <w:szCs w:val="22"/>
        </w:rPr>
      </w:pPr>
      <w:r w:rsidRPr="0011126D">
        <w:rPr>
          <w:rFonts w:ascii="Simplon Norm" w:hAnsi="Simplon Norm" w:cs="Calibri"/>
          <w:sz w:val="22"/>
          <w:szCs w:val="22"/>
        </w:rPr>
        <w:t>Appropriate supporting documentation should be available for each journal entry</w:t>
      </w:r>
    </w:p>
    <w:p w:rsidRPr="0011126D" w:rsidR="005944F4" w:rsidP="0011126D" w:rsidRDefault="005944F4" w14:paraId="62CC779D" w14:textId="37173977">
      <w:pPr>
        <w:pStyle w:val="Default"/>
        <w:numPr>
          <w:ilvl w:val="0"/>
          <w:numId w:val="5"/>
        </w:numPr>
        <w:spacing w:after="176"/>
        <w:ind w:left="851" w:hanging="284"/>
        <w:rPr>
          <w:rFonts w:ascii="Simplon Norm" w:hAnsi="Simplon Norm" w:cs="Calibri"/>
          <w:sz w:val="22"/>
          <w:szCs w:val="22"/>
        </w:rPr>
      </w:pPr>
      <w:r w:rsidRPr="0011126D">
        <w:rPr>
          <w:rFonts w:ascii="Simplon Norm" w:hAnsi="Simplon Norm" w:cs="Calibri"/>
          <w:sz w:val="22"/>
          <w:szCs w:val="22"/>
        </w:rPr>
        <w:t>The correct date of the entry</w:t>
      </w:r>
    </w:p>
    <w:p w:rsidRPr="0011126D" w:rsidR="005944F4" w:rsidP="0011126D" w:rsidRDefault="005944F4" w14:paraId="5915AEC1" w14:textId="1E602AFA">
      <w:pPr>
        <w:pStyle w:val="Default"/>
        <w:numPr>
          <w:ilvl w:val="0"/>
          <w:numId w:val="5"/>
        </w:numPr>
        <w:spacing w:after="176"/>
        <w:ind w:left="851" w:hanging="284"/>
        <w:rPr>
          <w:rFonts w:ascii="Simplon Norm" w:hAnsi="Simplon Norm" w:cs="Calibri"/>
          <w:sz w:val="22"/>
          <w:szCs w:val="22"/>
        </w:rPr>
      </w:pPr>
      <w:r w:rsidRPr="0011126D">
        <w:rPr>
          <w:rFonts w:ascii="Simplon Norm" w:hAnsi="Simplon Norm" w:cs="Calibri"/>
          <w:sz w:val="22"/>
          <w:szCs w:val="22"/>
        </w:rPr>
        <w:t>The correct account number provided</w:t>
      </w:r>
    </w:p>
    <w:p w:rsidRPr="0011126D" w:rsidR="005944F4" w:rsidP="0011126D" w:rsidRDefault="005944F4" w14:paraId="2FDE1175" w14:textId="21FE5882">
      <w:pPr>
        <w:pStyle w:val="Default"/>
        <w:numPr>
          <w:ilvl w:val="0"/>
          <w:numId w:val="5"/>
        </w:numPr>
        <w:spacing w:after="176"/>
        <w:ind w:left="851" w:hanging="284"/>
        <w:rPr>
          <w:rFonts w:ascii="Simplon Norm" w:hAnsi="Simplon Norm" w:cs="Calibri"/>
          <w:sz w:val="22"/>
          <w:szCs w:val="22"/>
        </w:rPr>
      </w:pPr>
      <w:r w:rsidRPr="0011126D">
        <w:rPr>
          <w:rFonts w:ascii="Simplon Norm" w:hAnsi="Simplon Norm" w:cs="Calibri"/>
          <w:sz w:val="22"/>
          <w:szCs w:val="22"/>
        </w:rPr>
        <w:t>The correct name of the general ledger account</w:t>
      </w:r>
    </w:p>
    <w:p w:rsidRPr="0011126D" w:rsidR="005944F4" w:rsidP="0011126D" w:rsidRDefault="005944F4" w14:paraId="75508C31" w14:textId="611D4219">
      <w:pPr>
        <w:pStyle w:val="Default"/>
        <w:numPr>
          <w:ilvl w:val="0"/>
          <w:numId w:val="5"/>
        </w:numPr>
        <w:spacing w:after="176"/>
        <w:ind w:left="851" w:hanging="284"/>
        <w:rPr>
          <w:rFonts w:ascii="Simplon Norm" w:hAnsi="Simplon Norm" w:cs="Calibri"/>
          <w:sz w:val="22"/>
          <w:szCs w:val="22"/>
        </w:rPr>
      </w:pPr>
      <w:r w:rsidRPr="0011126D">
        <w:rPr>
          <w:rFonts w:ascii="Simplon Norm" w:hAnsi="Simplon Norm" w:cs="Calibri"/>
          <w:sz w:val="22"/>
          <w:szCs w:val="22"/>
        </w:rPr>
        <w:t>Amounts allocated to the correct debit or credit column</w:t>
      </w:r>
    </w:p>
    <w:p w:rsidRPr="0011126D" w:rsidR="005944F4" w:rsidP="7FF956C9" w:rsidRDefault="005944F4" w14:paraId="7F03B18E" w14:textId="6972ED4B">
      <w:pPr>
        <w:pStyle w:val="Default"/>
        <w:numPr>
          <w:ilvl w:val="0"/>
          <w:numId w:val="5"/>
        </w:numPr>
        <w:ind w:left="851" w:hanging="284"/>
        <w:rPr>
          <w:rFonts w:ascii="Simplon Norm" w:hAnsi="Simplon Norm" w:cs="Calibri"/>
          <w:sz w:val="22"/>
          <w:szCs w:val="22"/>
        </w:rPr>
      </w:pPr>
      <w:r w:rsidRPr="7FF956C9" w:rsidR="005944F4">
        <w:rPr>
          <w:rFonts w:ascii="Simplon Norm" w:hAnsi="Simplon Norm" w:cs="Calibri"/>
          <w:sz w:val="22"/>
          <w:szCs w:val="22"/>
        </w:rPr>
        <w:t>A brief memo that describes the transaction</w:t>
      </w:r>
      <w:r w:rsidRPr="7FF956C9" w:rsidR="00997387">
        <w:rPr>
          <w:rFonts w:ascii="Simplon Norm" w:hAnsi="Simplon Norm" w:cs="Calibri"/>
          <w:sz w:val="22"/>
          <w:szCs w:val="22"/>
        </w:rPr>
        <w:t>.</w:t>
      </w:r>
    </w:p>
    <w:p w:rsidR="387823A1" w:rsidP="387823A1" w:rsidRDefault="387823A1" w14:paraId="1668B2A6" w14:textId="20D3571F">
      <w:pPr>
        <w:pStyle w:val="Default"/>
        <w:rPr>
          <w:rFonts w:eastAsia="Calibri"/>
          <w:color w:val="000000" w:themeColor="text1"/>
        </w:rPr>
      </w:pPr>
    </w:p>
    <w:p w:rsidR="00AD6A9E" w:rsidP="387823A1" w:rsidRDefault="00600ED0" w14:paraId="5EC30454" w14:textId="24139CBC">
      <w:pPr>
        <w:pStyle w:val="Default"/>
        <w:rPr>
          <w:rFonts w:ascii="Simplon Norm" w:hAnsi="Simplon Norm" w:cs="Calibri"/>
          <w:sz w:val="22"/>
          <w:szCs w:val="22"/>
        </w:rPr>
      </w:pPr>
      <w:r w:rsidRPr="7FF956C9" w:rsidR="00600ED0">
        <w:rPr>
          <w:rFonts w:ascii="Simplon Norm" w:hAnsi="Simplon Norm" w:cs="Calibri"/>
          <w:sz w:val="22"/>
          <w:szCs w:val="22"/>
        </w:rPr>
        <w:t>Before</w:t>
      </w:r>
      <w:r w:rsidRPr="7FF956C9" w:rsidR="00FB1DE9">
        <w:rPr>
          <w:rFonts w:ascii="Simplon Norm" w:hAnsi="Simplon Norm" w:cs="Calibri"/>
          <w:sz w:val="22"/>
          <w:szCs w:val="22"/>
        </w:rPr>
        <w:t xml:space="preserve"> </w:t>
      </w:r>
      <w:r w:rsidRPr="7FF956C9" w:rsidR="005944F4">
        <w:rPr>
          <w:rFonts w:ascii="Simplon Norm" w:hAnsi="Simplon Norm" w:cs="Calibri"/>
          <w:sz w:val="22"/>
          <w:szCs w:val="22"/>
        </w:rPr>
        <w:t>finalising</w:t>
      </w:r>
      <w:r w:rsidRPr="7FF956C9" w:rsidR="005944F4">
        <w:rPr>
          <w:rFonts w:ascii="Simplon Norm" w:hAnsi="Simplon Norm" w:cs="Calibri"/>
          <w:sz w:val="22"/>
          <w:szCs w:val="22"/>
        </w:rPr>
        <w:t xml:space="preserve"> the end of </w:t>
      </w:r>
      <w:r w:rsidRPr="7FF956C9" w:rsidR="005944F4">
        <w:rPr>
          <w:rFonts w:ascii="Simplon Norm" w:hAnsi="Simplon Norm" w:cs="Calibri"/>
          <w:sz w:val="22"/>
          <w:szCs w:val="22"/>
        </w:rPr>
        <w:t>financial year</w:t>
      </w:r>
      <w:r w:rsidRPr="7FF956C9" w:rsidR="005944F4">
        <w:rPr>
          <w:rFonts w:ascii="Simplon Norm" w:hAnsi="Simplon Norm" w:cs="Calibri"/>
          <w:sz w:val="22"/>
          <w:szCs w:val="22"/>
        </w:rPr>
        <w:t xml:space="preserve"> statements,</w:t>
      </w:r>
      <w:r w:rsidRPr="7FF956C9" w:rsidR="387823A1">
        <w:rPr>
          <w:rFonts w:ascii="Simplon Norm" w:hAnsi="Simplon Norm" w:cs="Calibri"/>
          <w:sz w:val="22"/>
          <w:szCs w:val="22"/>
        </w:rPr>
        <w:t xml:space="preserve"> a meeting must be scheduled with</w:t>
      </w:r>
      <w:r w:rsidRPr="7FF956C9" w:rsidR="00E3726E">
        <w:rPr>
          <w:rFonts w:ascii="Simplon Norm" w:hAnsi="Simplon Norm" w:cs="Calibri"/>
          <w:sz w:val="22"/>
          <w:szCs w:val="22"/>
        </w:rPr>
        <w:t xml:space="preserve"> our accountant</w:t>
      </w:r>
      <w:r w:rsidRPr="7FF956C9" w:rsidR="387823A1">
        <w:rPr>
          <w:rFonts w:ascii="Simplon Norm" w:hAnsi="Simplon Norm" w:cs="Calibri"/>
          <w:sz w:val="22"/>
          <w:szCs w:val="22"/>
        </w:rPr>
        <w:t xml:space="preserve"> </w:t>
      </w:r>
      <w:r w:rsidRPr="7FF956C9" w:rsidR="0004276D">
        <w:rPr>
          <w:rFonts w:ascii="Simplon Norm" w:hAnsi="Simplon Norm" w:cs="Calibri"/>
          <w:sz w:val="22"/>
          <w:szCs w:val="22"/>
        </w:rPr>
        <w:t>Benny</w:t>
      </w:r>
      <w:r w:rsidRPr="7FF956C9" w:rsidR="387823A1">
        <w:rPr>
          <w:rFonts w:ascii="Simplon Norm" w:hAnsi="Simplon Norm" w:cs="Calibri"/>
          <w:sz w:val="22"/>
          <w:szCs w:val="22"/>
        </w:rPr>
        <w:t xml:space="preserve"> </w:t>
      </w:r>
      <w:r w:rsidRPr="7FF956C9" w:rsidR="00E3726E">
        <w:rPr>
          <w:rFonts w:ascii="Simplon Norm" w:hAnsi="Simplon Norm" w:cs="Calibri"/>
          <w:sz w:val="22"/>
          <w:szCs w:val="22"/>
        </w:rPr>
        <w:t>Bean</w:t>
      </w:r>
      <w:r w:rsidRPr="7FF956C9" w:rsidR="567E8852">
        <w:rPr>
          <w:rFonts w:ascii="Simplon Norm" w:hAnsi="Simplon Norm" w:cs="Calibri"/>
          <w:sz w:val="22"/>
          <w:szCs w:val="22"/>
        </w:rPr>
        <w:t xml:space="preserve"> </w:t>
      </w:r>
      <w:r w:rsidRPr="7FF956C9" w:rsidR="00E3726E">
        <w:rPr>
          <w:rFonts w:ascii="Simplon Norm" w:hAnsi="Simplon Norm" w:cs="Calibri"/>
          <w:sz w:val="22"/>
          <w:szCs w:val="22"/>
        </w:rPr>
        <w:t>counter</w:t>
      </w:r>
      <w:r w:rsidRPr="7FF956C9" w:rsidR="00E3726E">
        <w:rPr>
          <w:rFonts w:ascii="Simplon Norm" w:hAnsi="Simplon Norm" w:cs="Calibri"/>
          <w:sz w:val="22"/>
          <w:szCs w:val="22"/>
        </w:rPr>
        <w:t xml:space="preserve"> </w:t>
      </w:r>
      <w:r w:rsidRPr="7FF956C9" w:rsidR="387823A1">
        <w:rPr>
          <w:rFonts w:ascii="Simplon Norm" w:hAnsi="Simplon Norm" w:cs="Calibri"/>
          <w:sz w:val="22"/>
          <w:szCs w:val="22"/>
        </w:rPr>
        <w:t>to</w:t>
      </w:r>
      <w:r w:rsidRPr="7FF956C9" w:rsidR="00AD6A9E">
        <w:rPr>
          <w:rFonts w:ascii="Simplon Norm" w:hAnsi="Simplon Norm" w:cs="Calibri"/>
          <w:sz w:val="22"/>
          <w:szCs w:val="22"/>
        </w:rPr>
        <w:t>:</w:t>
      </w:r>
    </w:p>
    <w:p w:rsidR="00AD6A9E" w:rsidP="00AD6A9E" w:rsidRDefault="387823A1" w14:paraId="0E7F301B" w14:textId="57AF5E18">
      <w:pPr>
        <w:pStyle w:val="Default"/>
        <w:numPr>
          <w:ilvl w:val="0"/>
          <w:numId w:val="12"/>
        </w:numPr>
        <w:rPr>
          <w:rFonts w:ascii="Simplon Norm" w:hAnsi="Simplon Norm" w:cs="Calibri"/>
          <w:sz w:val="22"/>
          <w:szCs w:val="22"/>
        </w:rPr>
      </w:pPr>
      <w:r w:rsidRPr="387823A1">
        <w:rPr>
          <w:rFonts w:ascii="Simplon Norm" w:hAnsi="Simplon Norm" w:cs="Calibri"/>
          <w:sz w:val="22"/>
          <w:szCs w:val="22"/>
        </w:rPr>
        <w:t>review the accounts</w:t>
      </w:r>
      <w:r w:rsidR="00A011D0">
        <w:rPr>
          <w:rFonts w:ascii="Simplon Norm" w:hAnsi="Simplon Norm" w:cs="Calibri"/>
          <w:sz w:val="22"/>
          <w:szCs w:val="22"/>
        </w:rPr>
        <w:t xml:space="preserve"> and any</w:t>
      </w:r>
      <w:r w:rsidR="00554353">
        <w:rPr>
          <w:rFonts w:ascii="Simplon Norm" w:hAnsi="Simplon Norm" w:cs="Calibri"/>
          <w:sz w:val="22"/>
          <w:szCs w:val="22"/>
        </w:rPr>
        <w:t xml:space="preserve"> adjusting </w:t>
      </w:r>
      <w:r w:rsidR="00A011D0">
        <w:rPr>
          <w:rFonts w:ascii="Simplon Norm" w:hAnsi="Simplon Norm" w:cs="Calibri"/>
          <w:sz w:val="22"/>
          <w:szCs w:val="22"/>
        </w:rPr>
        <w:t xml:space="preserve">journal </w:t>
      </w:r>
      <w:r w:rsidR="00554353">
        <w:rPr>
          <w:rFonts w:ascii="Simplon Norm" w:hAnsi="Simplon Norm" w:cs="Calibri"/>
          <w:sz w:val="22"/>
          <w:szCs w:val="22"/>
        </w:rPr>
        <w:t>entries</w:t>
      </w:r>
      <w:r w:rsidR="00DF543C">
        <w:rPr>
          <w:rFonts w:ascii="Simplon Norm" w:hAnsi="Simplon Norm" w:cs="Calibri"/>
          <w:sz w:val="22"/>
          <w:szCs w:val="22"/>
        </w:rPr>
        <w:t xml:space="preserve"> that have been processed</w:t>
      </w:r>
      <w:r w:rsidR="00554353">
        <w:rPr>
          <w:rFonts w:ascii="Simplon Norm" w:hAnsi="Simplon Norm" w:cs="Calibri"/>
          <w:sz w:val="22"/>
          <w:szCs w:val="22"/>
        </w:rPr>
        <w:t xml:space="preserve"> </w:t>
      </w:r>
    </w:p>
    <w:p w:rsidR="0082063F" w:rsidP="00AD6A9E" w:rsidRDefault="00B929F6" w14:paraId="2DA7E8AA" w14:textId="2F705A2D">
      <w:pPr>
        <w:pStyle w:val="Default"/>
        <w:numPr>
          <w:ilvl w:val="0"/>
          <w:numId w:val="12"/>
        </w:numPr>
        <w:rPr>
          <w:rFonts w:ascii="Simplon Norm" w:hAnsi="Simplon Norm" w:cs="Calibri"/>
          <w:sz w:val="22"/>
          <w:szCs w:val="22"/>
        </w:rPr>
      </w:pPr>
      <w:r>
        <w:rPr>
          <w:rFonts w:ascii="Simplon Norm" w:hAnsi="Simplon Norm" w:cs="Calibri"/>
          <w:sz w:val="22"/>
          <w:szCs w:val="22"/>
        </w:rPr>
        <w:t>identify</w:t>
      </w:r>
      <w:r w:rsidRPr="007C3F70" w:rsidR="007C3F70">
        <w:rPr>
          <w:rFonts w:ascii="Simplon Norm" w:hAnsi="Simplon Norm" w:cs="Calibri"/>
          <w:sz w:val="22"/>
          <w:szCs w:val="22"/>
        </w:rPr>
        <w:t xml:space="preserve"> correct or refer errors for resolution </w:t>
      </w:r>
    </w:p>
    <w:p w:rsidR="0011126D" w:rsidP="0011126D" w:rsidRDefault="0082063F" w14:paraId="6ADF2A3D" w14:textId="2926CA56">
      <w:pPr>
        <w:pStyle w:val="Default"/>
        <w:numPr>
          <w:ilvl w:val="0"/>
          <w:numId w:val="12"/>
        </w:numPr>
        <w:rPr>
          <w:rFonts w:ascii="Simplon Norm" w:hAnsi="Simplon Norm" w:cs="Calibri"/>
          <w:sz w:val="22"/>
          <w:szCs w:val="22"/>
        </w:rPr>
      </w:pPr>
      <w:r w:rsidRPr="00FB6C96">
        <w:rPr>
          <w:rFonts w:ascii="Simplon Norm" w:hAnsi="Simplon Norm" w:cs="Calibri"/>
          <w:sz w:val="22"/>
          <w:szCs w:val="22"/>
        </w:rPr>
        <w:t xml:space="preserve">seek approval to post </w:t>
      </w:r>
      <w:r w:rsidRPr="00FB6C96" w:rsidR="00952C84">
        <w:rPr>
          <w:rFonts w:ascii="Simplon Norm" w:hAnsi="Simplon Norm" w:cs="Calibri"/>
          <w:sz w:val="22"/>
          <w:szCs w:val="22"/>
        </w:rPr>
        <w:t xml:space="preserve">to the general </w:t>
      </w:r>
      <w:r w:rsidR="00DF543C">
        <w:rPr>
          <w:rFonts w:ascii="Simplon Norm" w:hAnsi="Simplon Norm" w:cs="Calibri"/>
          <w:sz w:val="22"/>
          <w:szCs w:val="22"/>
        </w:rPr>
        <w:t xml:space="preserve">balance day adjustments to the general </w:t>
      </w:r>
      <w:r w:rsidRPr="00FB6C96" w:rsidR="00952C84">
        <w:rPr>
          <w:rFonts w:ascii="Simplon Norm" w:hAnsi="Simplon Norm" w:cs="Calibri"/>
          <w:sz w:val="22"/>
          <w:szCs w:val="22"/>
        </w:rPr>
        <w:t xml:space="preserve">ledger and </w:t>
      </w:r>
      <w:proofErr w:type="spellStart"/>
      <w:r w:rsidRPr="00FB6C96" w:rsidR="00FB6C96">
        <w:rPr>
          <w:rFonts w:ascii="Simplon Norm" w:hAnsi="Simplon Norm" w:cs="Calibri"/>
          <w:sz w:val="22"/>
          <w:szCs w:val="22"/>
        </w:rPr>
        <w:t>and</w:t>
      </w:r>
      <w:proofErr w:type="spellEnd"/>
      <w:r w:rsidRPr="00FB6C96" w:rsidR="00FB6C96">
        <w:rPr>
          <w:rFonts w:ascii="Simplon Norm" w:hAnsi="Simplon Norm" w:cs="Calibri"/>
          <w:sz w:val="22"/>
          <w:szCs w:val="22"/>
        </w:rPr>
        <w:t xml:space="preserve"> preparing the financial reports</w:t>
      </w:r>
      <w:r w:rsidR="00DF543C">
        <w:rPr>
          <w:rFonts w:ascii="Simplon Norm" w:hAnsi="Simplon Norm" w:cs="Calibri"/>
          <w:sz w:val="22"/>
          <w:szCs w:val="22"/>
        </w:rPr>
        <w:t>.</w:t>
      </w:r>
    </w:p>
    <w:p w:rsidRPr="00FB6C96" w:rsidR="00FB6C96" w:rsidP="00FB6C96" w:rsidRDefault="00FB6C96" w14:paraId="7BC672B5" w14:textId="77777777">
      <w:pPr>
        <w:pStyle w:val="Default"/>
        <w:ind w:left="768"/>
        <w:rPr>
          <w:rFonts w:ascii="Simplon Norm" w:hAnsi="Simplon Norm" w:cs="Calibri"/>
          <w:sz w:val="22"/>
          <w:szCs w:val="22"/>
        </w:rPr>
      </w:pPr>
    </w:p>
    <w:p w:rsidRPr="0011126D" w:rsidR="0011126D" w:rsidP="0011126D" w:rsidRDefault="0011126D" w14:paraId="4BF4EC82" w14:textId="04EF4964">
      <w:pPr>
        <w:pStyle w:val="Default"/>
        <w:rPr>
          <w:rFonts w:ascii="Simplon Norm" w:hAnsi="Simplon Norm" w:cs="Calibri"/>
          <w:b/>
          <w:bCs/>
          <w:color w:val="1F3863"/>
          <w:sz w:val="22"/>
          <w:szCs w:val="22"/>
        </w:rPr>
      </w:pPr>
      <w:r w:rsidRPr="0011126D">
        <w:rPr>
          <w:rFonts w:ascii="Simplon Norm" w:hAnsi="Simplon Norm" w:cs="Calibri"/>
          <w:b/>
          <w:bCs/>
          <w:color w:val="1F3863"/>
          <w:sz w:val="22"/>
          <w:szCs w:val="22"/>
        </w:rPr>
        <w:t xml:space="preserve">Asset Registers </w:t>
      </w:r>
    </w:p>
    <w:p w:rsidRPr="0011126D" w:rsidR="0011126D" w:rsidP="0011126D" w:rsidRDefault="0011126D" w14:paraId="0E221C75" w14:textId="77777777">
      <w:pPr>
        <w:pStyle w:val="Default"/>
        <w:rPr>
          <w:rFonts w:ascii="Simplon Norm" w:hAnsi="Simplon Norm" w:cs="Calibri"/>
          <w:sz w:val="22"/>
          <w:szCs w:val="22"/>
        </w:rPr>
      </w:pPr>
      <w:r w:rsidRPr="0011126D">
        <w:rPr>
          <w:rFonts w:ascii="Simplon Norm" w:hAnsi="Simplon Norm" w:cs="Calibri"/>
          <w:sz w:val="22"/>
          <w:szCs w:val="22"/>
        </w:rPr>
        <w:t xml:space="preserve">The company has chosen </w:t>
      </w:r>
      <w:r w:rsidRPr="003C5737">
        <w:rPr>
          <w:rFonts w:ascii="Simplon Norm" w:hAnsi="Simplon Norm" w:cs="Calibri"/>
          <w:sz w:val="22"/>
          <w:szCs w:val="22"/>
          <w:u w:val="single"/>
        </w:rPr>
        <w:t>not to</w:t>
      </w:r>
      <w:r w:rsidRPr="0011126D">
        <w:rPr>
          <w:rFonts w:ascii="Simplon Norm" w:hAnsi="Simplon Norm" w:cs="Calibri"/>
          <w:sz w:val="22"/>
          <w:szCs w:val="22"/>
        </w:rPr>
        <w:t xml:space="preserve"> take advantage of the small business income tax concessions, and the method of depreciation will be in accordance with the classes of assets shown below. </w:t>
      </w:r>
    </w:p>
    <w:p w:rsidRPr="0011126D" w:rsidR="0011126D" w:rsidP="0011126D" w:rsidRDefault="0011126D" w14:paraId="4DAA7731" w14:textId="77777777">
      <w:pPr>
        <w:pStyle w:val="Default"/>
        <w:rPr>
          <w:rFonts w:ascii="Simplon Norm" w:hAnsi="Simplon Norm"/>
          <w:sz w:val="22"/>
          <w:szCs w:val="22"/>
        </w:rPr>
      </w:pPr>
    </w:p>
    <w:p w:rsidRPr="0011126D" w:rsidR="0011126D" w:rsidP="0011126D" w:rsidRDefault="0011126D" w14:paraId="1FAB5F9B" w14:textId="4D2C257B">
      <w:pPr>
        <w:pStyle w:val="Default"/>
        <w:numPr>
          <w:ilvl w:val="0"/>
          <w:numId w:val="9"/>
        </w:numPr>
        <w:spacing w:after="178"/>
        <w:rPr>
          <w:rFonts w:ascii="Simplon Norm" w:hAnsi="Simplon Norm"/>
          <w:sz w:val="22"/>
          <w:szCs w:val="22"/>
        </w:rPr>
      </w:pPr>
      <w:r w:rsidRPr="0011126D">
        <w:rPr>
          <w:rFonts w:ascii="Simplon Norm" w:hAnsi="Simplon Norm" w:cs="Calibri"/>
          <w:sz w:val="22"/>
          <w:szCs w:val="22"/>
        </w:rPr>
        <w:lastRenderedPageBreak/>
        <w:t>Assets costing less than $1,000.00, excluding tax</w:t>
      </w:r>
      <w:r w:rsidR="004477A8">
        <w:rPr>
          <w:rFonts w:ascii="Simplon Norm" w:hAnsi="Simplon Norm" w:cs="Calibri"/>
          <w:sz w:val="22"/>
          <w:szCs w:val="22"/>
        </w:rPr>
        <w:t>,</w:t>
      </w:r>
      <w:r w:rsidRPr="0011126D">
        <w:rPr>
          <w:rFonts w:ascii="Simplon Norm" w:hAnsi="Simplon Norm" w:cs="Calibri"/>
          <w:sz w:val="22"/>
          <w:szCs w:val="22"/>
        </w:rPr>
        <w:t xml:space="preserve"> will be pooled into the low-value </w:t>
      </w:r>
      <w:proofErr w:type="gramStart"/>
      <w:r w:rsidRPr="0011126D">
        <w:rPr>
          <w:rFonts w:ascii="Simplon Norm" w:hAnsi="Simplon Norm" w:cs="Calibri"/>
          <w:sz w:val="22"/>
          <w:szCs w:val="22"/>
        </w:rPr>
        <w:t>pool</w:t>
      </w:r>
      <w:proofErr w:type="gramEnd"/>
      <w:r w:rsidRPr="0011126D">
        <w:rPr>
          <w:rFonts w:ascii="Simplon Norm" w:hAnsi="Simplon Norm" w:cs="Calibri"/>
          <w:sz w:val="22"/>
          <w:szCs w:val="22"/>
        </w:rPr>
        <w:t xml:space="preserve"> and depreciated at 18.75% in the first year and 37.5% </w:t>
      </w:r>
      <w:r w:rsidR="00C0586F">
        <w:rPr>
          <w:rFonts w:ascii="Simplon Norm" w:hAnsi="Simplon Norm" w:cs="Calibri"/>
          <w:sz w:val="22"/>
          <w:szCs w:val="22"/>
        </w:rPr>
        <w:t>after that</w:t>
      </w:r>
      <w:r w:rsidRPr="0011126D">
        <w:rPr>
          <w:rFonts w:ascii="Simplon Norm" w:hAnsi="Simplon Norm" w:cs="Calibri"/>
          <w:sz w:val="22"/>
          <w:szCs w:val="22"/>
        </w:rPr>
        <w:t xml:space="preserve"> using the diminishing value method of depreciation. </w:t>
      </w:r>
    </w:p>
    <w:p w:rsidRPr="0011126D" w:rsidR="0011126D" w:rsidP="0011126D" w:rsidRDefault="0011126D" w14:paraId="0C7F77C2" w14:textId="77777777">
      <w:pPr>
        <w:pStyle w:val="Default"/>
        <w:numPr>
          <w:ilvl w:val="0"/>
          <w:numId w:val="9"/>
        </w:numPr>
        <w:spacing w:after="178"/>
        <w:rPr>
          <w:rFonts w:ascii="Simplon Norm" w:hAnsi="Simplon Norm"/>
          <w:sz w:val="22"/>
          <w:szCs w:val="22"/>
        </w:rPr>
      </w:pPr>
      <w:r w:rsidRPr="0011126D">
        <w:rPr>
          <w:rFonts w:ascii="Simplon Norm" w:hAnsi="Simplon Norm" w:cs="Calibri"/>
          <w:sz w:val="22"/>
          <w:szCs w:val="22"/>
        </w:rPr>
        <w:t xml:space="preserve">Assets costing more than $1,000.00 excluding tax must have an asset register card created for the item, grouped into one of the asset groups, and depreciated according to its effective life on the ATO table for the asset. </w:t>
      </w:r>
    </w:p>
    <w:p w:rsidRPr="0011126D" w:rsidR="0011126D" w:rsidP="0011126D" w:rsidRDefault="005944F4" w14:paraId="49138ABE" w14:textId="77777777">
      <w:pPr>
        <w:pStyle w:val="Default"/>
        <w:rPr>
          <w:rFonts w:ascii="Simplon Norm" w:hAnsi="Simplon Norm" w:cs="Calibri"/>
          <w:sz w:val="22"/>
          <w:szCs w:val="22"/>
        </w:rPr>
      </w:pPr>
      <w:r w:rsidRPr="0011126D">
        <w:rPr>
          <w:rFonts w:ascii="Simplon Norm" w:hAnsi="Simplon Norm" w:cs="Calibri"/>
          <w:sz w:val="22"/>
          <w:szCs w:val="22"/>
        </w:rPr>
        <w:t xml:space="preserve">Assets will be grouped as follows: </w:t>
      </w:r>
    </w:p>
    <w:p w:rsidRPr="0011126D" w:rsidR="005944F4" w:rsidP="0011126D" w:rsidRDefault="005944F4" w14:paraId="7EBB83FA" w14:textId="0BF8C1A8">
      <w:pPr>
        <w:pStyle w:val="Default"/>
        <w:numPr>
          <w:ilvl w:val="0"/>
          <w:numId w:val="7"/>
        </w:numPr>
        <w:rPr>
          <w:rFonts w:ascii="Simplon Norm" w:hAnsi="Simplon Norm" w:cs="Calibri"/>
          <w:sz w:val="22"/>
          <w:szCs w:val="22"/>
        </w:rPr>
      </w:pPr>
      <w:r w:rsidRPr="051206DD">
        <w:rPr>
          <w:rFonts w:ascii="Simplon Norm" w:hAnsi="Simplon Norm" w:cs="Calibri"/>
          <w:sz w:val="22"/>
          <w:szCs w:val="22"/>
        </w:rPr>
        <w:t xml:space="preserve">Office equipment will have an effective life of five (5) years, with a diminishing value depreciation rate of 40%. </w:t>
      </w:r>
    </w:p>
    <w:p w:rsidRPr="0011126D" w:rsidR="005944F4" w:rsidP="0011126D" w:rsidRDefault="005944F4" w14:paraId="7AC31596" w14:textId="6C25C2C8">
      <w:pPr>
        <w:pStyle w:val="Default"/>
        <w:numPr>
          <w:ilvl w:val="0"/>
          <w:numId w:val="7"/>
        </w:numPr>
        <w:rPr>
          <w:rFonts w:ascii="Simplon Norm" w:hAnsi="Simplon Norm"/>
          <w:sz w:val="22"/>
          <w:szCs w:val="22"/>
        </w:rPr>
      </w:pPr>
      <w:r w:rsidRPr="0011126D">
        <w:rPr>
          <w:rFonts w:ascii="Simplon Norm" w:hAnsi="Simplon Norm" w:cs="Calibri"/>
          <w:sz w:val="22"/>
          <w:szCs w:val="22"/>
        </w:rPr>
        <w:t xml:space="preserve">Motor vehicles will have an effective life of eight (8) years and depreciated using the straight-line method. </w:t>
      </w:r>
    </w:p>
    <w:p w:rsidRPr="0011126D" w:rsidR="005944F4" w:rsidP="005944F4" w:rsidRDefault="005944F4" w14:paraId="292020CB" w14:textId="77777777">
      <w:pPr>
        <w:pStyle w:val="Default"/>
        <w:rPr>
          <w:rFonts w:ascii="Simplon Norm" w:hAnsi="Simplon Norm"/>
          <w:sz w:val="22"/>
          <w:szCs w:val="22"/>
        </w:rPr>
      </w:pPr>
    </w:p>
    <w:p w:rsidRPr="0011126D" w:rsidR="005944F4" w:rsidP="005944F4" w:rsidRDefault="005944F4" w14:paraId="5096C49E" w14:textId="77777777">
      <w:pPr>
        <w:pStyle w:val="Default"/>
        <w:rPr>
          <w:rFonts w:ascii="Simplon Norm" w:hAnsi="Simplon Norm" w:cs="Calibri"/>
          <w:b/>
          <w:bCs/>
          <w:color w:val="1F3863"/>
          <w:sz w:val="22"/>
          <w:szCs w:val="22"/>
        </w:rPr>
      </w:pPr>
      <w:r w:rsidRPr="0011126D">
        <w:rPr>
          <w:rFonts w:ascii="Simplon Norm" w:hAnsi="Simplon Norm" w:cs="Calibri"/>
          <w:b/>
          <w:bCs/>
          <w:color w:val="1F3863"/>
          <w:sz w:val="22"/>
          <w:szCs w:val="22"/>
        </w:rPr>
        <w:t xml:space="preserve">Reconciliation of Assets </w:t>
      </w:r>
    </w:p>
    <w:p w:rsidRPr="0011126D" w:rsidR="005944F4" w:rsidP="005944F4" w:rsidRDefault="005944F4" w14:paraId="4301B611" w14:textId="660D7A1D">
      <w:pPr>
        <w:pStyle w:val="Default"/>
        <w:rPr>
          <w:rFonts w:ascii="Simplon Norm" w:hAnsi="Simplon Norm" w:cs="Calibri"/>
          <w:sz w:val="22"/>
          <w:szCs w:val="22"/>
        </w:rPr>
      </w:pPr>
      <w:r w:rsidRPr="0011126D">
        <w:rPr>
          <w:rFonts w:ascii="Simplon Norm" w:hAnsi="Simplon Norm" w:cs="Calibri"/>
          <w:sz w:val="22"/>
          <w:szCs w:val="22"/>
        </w:rPr>
        <w:t xml:space="preserve">At the end of the financial year, the value of assets in the asset register must reconcile with the value of assets in the balance sheet for Bounce Fitness. Any discrepancy should be identified, and any adjustments made as necessary. </w:t>
      </w:r>
    </w:p>
    <w:p w:rsidRPr="0011126D" w:rsidR="0011126D" w:rsidP="005944F4" w:rsidRDefault="0011126D" w14:paraId="6163D6F8" w14:textId="77777777">
      <w:pPr>
        <w:pStyle w:val="Default"/>
        <w:rPr>
          <w:rFonts w:ascii="Simplon Norm" w:hAnsi="Simplon Norm"/>
          <w:sz w:val="22"/>
          <w:szCs w:val="22"/>
        </w:rPr>
      </w:pPr>
    </w:p>
    <w:p w:rsidRPr="0011126D" w:rsidR="005944F4" w:rsidP="005944F4" w:rsidRDefault="005944F4" w14:paraId="33B28DC2" w14:textId="77777777">
      <w:pPr>
        <w:pStyle w:val="Default"/>
        <w:rPr>
          <w:rFonts w:ascii="Simplon Norm" w:hAnsi="Simplon Norm"/>
          <w:b/>
          <w:bCs/>
          <w:sz w:val="22"/>
          <w:szCs w:val="22"/>
        </w:rPr>
      </w:pPr>
      <w:r w:rsidRPr="0011126D">
        <w:rPr>
          <w:rFonts w:ascii="Simplon Norm" w:hAnsi="Simplon Norm" w:cs="Calibri"/>
          <w:b/>
          <w:bCs/>
          <w:color w:val="1F3863"/>
          <w:sz w:val="22"/>
          <w:szCs w:val="22"/>
        </w:rPr>
        <w:t xml:space="preserve">Provision for Doubtful Debts </w:t>
      </w:r>
    </w:p>
    <w:p w:rsidRPr="0011126D" w:rsidR="005944F4" w:rsidP="005944F4" w:rsidRDefault="005944F4" w14:paraId="63F50E50" w14:textId="233CE0FF">
      <w:pPr>
        <w:pStyle w:val="Default"/>
        <w:rPr>
          <w:rFonts w:ascii="Simplon Norm" w:hAnsi="Simplon Norm" w:cs="Calibri"/>
          <w:sz w:val="22"/>
          <w:szCs w:val="22"/>
        </w:rPr>
      </w:pPr>
      <w:r w:rsidRPr="0011126D">
        <w:rPr>
          <w:rFonts w:ascii="Simplon Norm" w:hAnsi="Simplon Norm" w:cs="Calibri"/>
          <w:sz w:val="22"/>
          <w:szCs w:val="22"/>
        </w:rPr>
        <w:t xml:space="preserve">At the end of the financial year, at the discretion of the company director, any accounts owing over 90 days may be considered a doubtful debt, and a provision for that debt may be created. </w:t>
      </w:r>
    </w:p>
    <w:p w:rsidRPr="0011126D" w:rsidR="0011126D" w:rsidP="005944F4" w:rsidRDefault="0011126D" w14:paraId="439E2C6A" w14:textId="77777777">
      <w:pPr>
        <w:pStyle w:val="Default"/>
        <w:rPr>
          <w:rFonts w:ascii="Simplon Norm" w:hAnsi="Simplon Norm"/>
          <w:sz w:val="22"/>
          <w:szCs w:val="22"/>
        </w:rPr>
      </w:pPr>
    </w:p>
    <w:p w:rsidRPr="0011126D" w:rsidR="005944F4" w:rsidP="005944F4" w:rsidRDefault="005944F4" w14:paraId="4B32EDCD" w14:textId="77777777">
      <w:pPr>
        <w:pStyle w:val="Default"/>
        <w:rPr>
          <w:rFonts w:ascii="Simplon Norm" w:hAnsi="Simplon Norm" w:cs="Calibri"/>
          <w:b/>
          <w:bCs/>
          <w:color w:val="1F3863"/>
          <w:sz w:val="22"/>
          <w:szCs w:val="22"/>
        </w:rPr>
      </w:pPr>
      <w:r w:rsidRPr="0011126D">
        <w:rPr>
          <w:rFonts w:ascii="Simplon Norm" w:hAnsi="Simplon Norm" w:cs="Calibri"/>
          <w:b/>
          <w:bCs/>
          <w:color w:val="1F3863"/>
          <w:sz w:val="22"/>
          <w:szCs w:val="22"/>
        </w:rPr>
        <w:t xml:space="preserve">Disposal of Assets </w:t>
      </w:r>
    </w:p>
    <w:p w:rsidRPr="0011126D" w:rsidR="005944F4" w:rsidP="005944F4" w:rsidRDefault="005944F4" w14:paraId="7BD9AA09" w14:textId="3BE92063">
      <w:pPr>
        <w:pStyle w:val="Default"/>
        <w:rPr>
          <w:rFonts w:ascii="Simplon Norm" w:hAnsi="Simplon Norm" w:cs="Calibri"/>
          <w:sz w:val="22"/>
          <w:szCs w:val="22"/>
        </w:rPr>
      </w:pPr>
      <w:r w:rsidRPr="0011126D">
        <w:rPr>
          <w:rFonts w:ascii="Simplon Norm" w:hAnsi="Simplon Norm" w:cs="Calibri"/>
          <w:sz w:val="22"/>
          <w:szCs w:val="22"/>
        </w:rPr>
        <w:t xml:space="preserve">When an asset is traded in or sold, quotes must be obtained from at least two dealers, and a final decision must be approved by </w:t>
      </w:r>
      <w:r w:rsidR="00DA5C4A">
        <w:rPr>
          <w:rFonts w:ascii="Simplon Norm" w:hAnsi="Simplon Norm" w:cs="Calibri"/>
          <w:sz w:val="22"/>
          <w:szCs w:val="22"/>
        </w:rPr>
        <w:t>Peta Strong</w:t>
      </w:r>
      <w:r w:rsidRPr="0011126D">
        <w:rPr>
          <w:rFonts w:ascii="Simplon Norm" w:hAnsi="Simplon Norm" w:cs="Calibri"/>
          <w:sz w:val="22"/>
          <w:szCs w:val="22"/>
        </w:rPr>
        <w:t xml:space="preserve">. The entry for the disposal of the asset must show: </w:t>
      </w:r>
    </w:p>
    <w:p w:rsidRPr="0011126D" w:rsidR="0011126D" w:rsidP="005944F4" w:rsidRDefault="0011126D" w14:paraId="49F0588D" w14:textId="77777777">
      <w:pPr>
        <w:pStyle w:val="Default"/>
        <w:rPr>
          <w:rFonts w:ascii="Simplon Norm" w:hAnsi="Simplon Norm"/>
          <w:sz w:val="22"/>
          <w:szCs w:val="22"/>
        </w:rPr>
      </w:pPr>
    </w:p>
    <w:p w:rsidRPr="0011126D" w:rsidR="0011126D" w:rsidP="0011126D" w:rsidRDefault="005944F4" w14:paraId="7C067B6F" w14:textId="1609AD15">
      <w:pPr>
        <w:pStyle w:val="Default"/>
        <w:numPr>
          <w:ilvl w:val="0"/>
          <w:numId w:val="10"/>
        </w:numPr>
        <w:ind w:left="426"/>
        <w:rPr>
          <w:rFonts w:ascii="Simplon Norm" w:hAnsi="Simplon Norm"/>
          <w:sz w:val="22"/>
          <w:szCs w:val="22"/>
        </w:rPr>
      </w:pPr>
      <w:r w:rsidRPr="0011126D">
        <w:rPr>
          <w:rFonts w:ascii="Simplon Norm" w:hAnsi="Simplon Norm" w:cs="Calibri"/>
          <w:sz w:val="22"/>
          <w:szCs w:val="22"/>
        </w:rPr>
        <w:t>The depreciation is to be calculated on a pro-rata basis up to the date of disposal</w:t>
      </w:r>
    </w:p>
    <w:p w:rsidRPr="0011126D" w:rsidR="005944F4" w:rsidP="0011126D" w:rsidRDefault="005944F4" w14:paraId="5539169E" w14:textId="69D8D54D">
      <w:pPr>
        <w:pStyle w:val="Default"/>
        <w:numPr>
          <w:ilvl w:val="0"/>
          <w:numId w:val="10"/>
        </w:numPr>
        <w:ind w:left="426"/>
        <w:rPr>
          <w:rFonts w:ascii="Simplon Norm" w:hAnsi="Simplon Norm"/>
          <w:sz w:val="22"/>
          <w:szCs w:val="22"/>
        </w:rPr>
      </w:pPr>
      <w:r w:rsidRPr="0011126D">
        <w:rPr>
          <w:rFonts w:ascii="Simplon Norm" w:hAnsi="Simplon Norm" w:cs="Calibri"/>
          <w:sz w:val="22"/>
          <w:szCs w:val="22"/>
        </w:rPr>
        <w:t>The sale of the asset</w:t>
      </w:r>
      <w:r w:rsidR="00CC1E0C">
        <w:rPr>
          <w:rFonts w:ascii="Simplon Norm" w:hAnsi="Simplon Norm" w:cs="Calibri"/>
          <w:sz w:val="22"/>
          <w:szCs w:val="22"/>
        </w:rPr>
        <w:t>,</w:t>
      </w:r>
      <w:r w:rsidRPr="0011126D">
        <w:rPr>
          <w:rFonts w:ascii="Simplon Norm" w:hAnsi="Simplon Norm" w:cs="Calibri"/>
          <w:sz w:val="22"/>
          <w:szCs w:val="22"/>
        </w:rPr>
        <w:t xml:space="preserve"> including GST</w:t>
      </w:r>
    </w:p>
    <w:p w:rsidRPr="0011126D" w:rsidR="005944F4" w:rsidP="0011126D" w:rsidRDefault="005944F4" w14:paraId="0A25A097" w14:textId="1FD48115">
      <w:pPr>
        <w:pStyle w:val="Default"/>
        <w:numPr>
          <w:ilvl w:val="0"/>
          <w:numId w:val="10"/>
        </w:numPr>
        <w:ind w:left="426"/>
        <w:rPr>
          <w:rFonts w:ascii="Simplon Norm" w:hAnsi="Simplon Norm" w:cs="Calibri"/>
          <w:sz w:val="22"/>
          <w:szCs w:val="22"/>
        </w:rPr>
      </w:pPr>
      <w:r w:rsidRPr="0011126D">
        <w:rPr>
          <w:rFonts w:ascii="Simplon Norm" w:hAnsi="Simplon Norm" w:cs="Calibri"/>
          <w:sz w:val="22"/>
          <w:szCs w:val="22"/>
        </w:rPr>
        <w:t>The value of any loss or gain on the disposal of the asset</w:t>
      </w:r>
    </w:p>
    <w:p w:rsidR="005944F4" w:rsidP="0011126D" w:rsidRDefault="005944F4" w14:paraId="608E77A0" w14:textId="0DB45294">
      <w:pPr>
        <w:pStyle w:val="Default"/>
        <w:numPr>
          <w:ilvl w:val="0"/>
          <w:numId w:val="10"/>
        </w:numPr>
        <w:ind w:left="426"/>
        <w:rPr>
          <w:rFonts w:ascii="Simplon Norm" w:hAnsi="Simplon Norm" w:cs="Calibri"/>
          <w:sz w:val="22"/>
          <w:szCs w:val="22"/>
        </w:rPr>
      </w:pPr>
      <w:r w:rsidRPr="387823A1">
        <w:rPr>
          <w:rFonts w:ascii="Simplon Norm" w:hAnsi="Simplon Norm" w:cs="Calibri"/>
          <w:sz w:val="22"/>
          <w:szCs w:val="22"/>
        </w:rPr>
        <w:t xml:space="preserve">The removal of the asset and its associated accumulated depreciation from the balance </w:t>
      </w:r>
      <w:r w:rsidR="00DA5C4A">
        <w:rPr>
          <w:rFonts w:ascii="Simplon Norm" w:hAnsi="Simplon Norm" w:cs="Calibri"/>
          <w:sz w:val="22"/>
          <w:szCs w:val="22"/>
        </w:rPr>
        <w:t>sheet.</w:t>
      </w:r>
    </w:p>
    <w:p w:rsidR="00DA5C4A" w:rsidP="00DA5C4A" w:rsidRDefault="00DA5C4A" w14:paraId="59D0BFC5" w14:textId="7CE21A91">
      <w:pPr>
        <w:pStyle w:val="Default"/>
        <w:ind w:left="426"/>
        <w:rPr>
          <w:rFonts w:ascii="Simplon Norm" w:hAnsi="Simplon Norm" w:cs="Calibri"/>
          <w:sz w:val="22"/>
          <w:szCs w:val="22"/>
        </w:rPr>
      </w:pPr>
    </w:p>
    <w:p w:rsidRPr="00E2668D" w:rsidR="00E2668D" w:rsidP="00E2668D" w:rsidRDefault="00E2668D" w14:paraId="6CA20977" w14:textId="77777777">
      <w:pPr>
        <w:pStyle w:val="Default"/>
        <w:rPr>
          <w:rFonts w:ascii="Simplon Norm" w:hAnsi="Simplon Norm" w:cs="Calibri"/>
          <w:b/>
          <w:bCs/>
          <w:color w:val="1F3863"/>
          <w:sz w:val="22"/>
          <w:szCs w:val="22"/>
        </w:rPr>
      </w:pPr>
      <w:r w:rsidRPr="00E2668D">
        <w:rPr>
          <w:rFonts w:ascii="Simplon Norm" w:hAnsi="Simplon Norm" w:cs="Calibri"/>
          <w:b/>
          <w:bCs/>
          <w:color w:val="1F3863"/>
          <w:sz w:val="22"/>
          <w:szCs w:val="22"/>
        </w:rPr>
        <w:t>Financial Reports</w:t>
      </w:r>
    </w:p>
    <w:p w:rsidR="00E2668D" w:rsidP="00DA5C4A" w:rsidRDefault="00E2668D" w14:paraId="611A46FD" w14:textId="13274DCD">
      <w:pPr>
        <w:pStyle w:val="Default"/>
        <w:ind w:left="426"/>
        <w:rPr>
          <w:rFonts w:ascii="Simplon Norm" w:hAnsi="Simplon Norm" w:cs="Calibri"/>
          <w:sz w:val="22"/>
          <w:szCs w:val="22"/>
        </w:rPr>
      </w:pPr>
      <w:r w:rsidRPr="00E2668D">
        <w:rPr>
          <w:rFonts w:ascii="Simplon Norm" w:hAnsi="Simplon Norm" w:cs="Calibri"/>
          <w:sz w:val="22"/>
          <w:szCs w:val="22"/>
        </w:rPr>
        <w:t>The following financial reports can only be produced after all tasks for the year have been entered, end of year adjustments made, bank accounts reconciled, asset registers reconciled, and debtors and creditors reconciled</w:t>
      </w:r>
      <w:r w:rsidR="00B47A6A">
        <w:rPr>
          <w:rFonts w:ascii="Simplon Norm" w:hAnsi="Simplon Norm" w:cs="Calibri"/>
          <w:sz w:val="22"/>
          <w:szCs w:val="22"/>
        </w:rPr>
        <w:t>:</w:t>
      </w:r>
    </w:p>
    <w:p w:rsidR="00E2668D" w:rsidP="00585DE8" w:rsidRDefault="00E2668D" w14:paraId="3B0EF39D" w14:textId="0463FE36">
      <w:pPr>
        <w:pStyle w:val="Default"/>
        <w:numPr>
          <w:ilvl w:val="0"/>
          <w:numId w:val="11"/>
        </w:numPr>
        <w:rPr>
          <w:rFonts w:ascii="Simplon Norm" w:hAnsi="Simplon Norm" w:cs="Calibri"/>
          <w:sz w:val="22"/>
          <w:szCs w:val="22"/>
        </w:rPr>
      </w:pPr>
      <w:r w:rsidRPr="00E2668D">
        <w:rPr>
          <w:rFonts w:ascii="Simplon Norm" w:hAnsi="Simplon Norm" w:cs="Calibri"/>
          <w:sz w:val="22"/>
          <w:szCs w:val="22"/>
        </w:rPr>
        <w:t>A</w:t>
      </w:r>
      <w:r w:rsidR="00585DE8">
        <w:rPr>
          <w:rFonts w:ascii="Simplon Norm" w:hAnsi="Simplon Norm" w:cs="Calibri"/>
          <w:sz w:val="22"/>
          <w:szCs w:val="22"/>
        </w:rPr>
        <w:t xml:space="preserve">n adjusted </w:t>
      </w:r>
      <w:r w:rsidR="00B47A6A">
        <w:rPr>
          <w:rFonts w:ascii="Simplon Norm" w:hAnsi="Simplon Norm" w:cs="Calibri"/>
          <w:sz w:val="22"/>
          <w:szCs w:val="22"/>
        </w:rPr>
        <w:t>T</w:t>
      </w:r>
      <w:r w:rsidRPr="00E2668D">
        <w:rPr>
          <w:rFonts w:ascii="Simplon Norm" w:hAnsi="Simplon Norm" w:cs="Calibri"/>
          <w:sz w:val="22"/>
          <w:szCs w:val="22"/>
        </w:rPr>
        <w:t xml:space="preserve">rial </w:t>
      </w:r>
      <w:r w:rsidR="00B47A6A">
        <w:rPr>
          <w:rFonts w:ascii="Simplon Norm" w:hAnsi="Simplon Norm" w:cs="Calibri"/>
          <w:sz w:val="22"/>
          <w:szCs w:val="22"/>
        </w:rPr>
        <w:t>B</w:t>
      </w:r>
      <w:r w:rsidRPr="00E2668D">
        <w:rPr>
          <w:rFonts w:ascii="Simplon Norm" w:hAnsi="Simplon Norm" w:cs="Calibri"/>
          <w:sz w:val="22"/>
          <w:szCs w:val="22"/>
        </w:rPr>
        <w:t>alance</w:t>
      </w:r>
    </w:p>
    <w:p w:rsidR="00585DE8" w:rsidP="00585DE8" w:rsidRDefault="00E2668D" w14:paraId="26525181" w14:textId="5FEC7088">
      <w:pPr>
        <w:pStyle w:val="Default"/>
        <w:numPr>
          <w:ilvl w:val="0"/>
          <w:numId w:val="11"/>
        </w:numPr>
        <w:rPr>
          <w:rFonts w:ascii="Simplon Norm" w:hAnsi="Simplon Norm" w:cs="Calibri"/>
          <w:sz w:val="22"/>
          <w:szCs w:val="22"/>
        </w:rPr>
      </w:pPr>
      <w:r w:rsidRPr="00E2668D">
        <w:rPr>
          <w:rFonts w:ascii="Simplon Norm" w:hAnsi="Simplon Norm" w:cs="Calibri"/>
          <w:sz w:val="22"/>
          <w:szCs w:val="22"/>
        </w:rPr>
        <w:t>A</w:t>
      </w:r>
      <w:r w:rsidR="00585DE8">
        <w:rPr>
          <w:rFonts w:ascii="Simplon Norm" w:hAnsi="Simplon Norm" w:cs="Calibri"/>
          <w:sz w:val="22"/>
          <w:szCs w:val="22"/>
        </w:rPr>
        <w:t xml:space="preserve"> </w:t>
      </w:r>
      <w:r w:rsidR="00B47A6A">
        <w:rPr>
          <w:rFonts w:ascii="Simplon Norm" w:hAnsi="Simplon Norm" w:cs="Calibri"/>
          <w:sz w:val="22"/>
          <w:szCs w:val="22"/>
        </w:rPr>
        <w:t>P</w:t>
      </w:r>
      <w:r w:rsidRPr="00E2668D">
        <w:rPr>
          <w:rFonts w:ascii="Simplon Norm" w:hAnsi="Simplon Norm" w:cs="Calibri"/>
          <w:sz w:val="22"/>
          <w:szCs w:val="22"/>
        </w:rPr>
        <w:t xml:space="preserve">rofit and </w:t>
      </w:r>
      <w:r w:rsidR="00B47A6A">
        <w:rPr>
          <w:rFonts w:ascii="Simplon Norm" w:hAnsi="Simplon Norm" w:cs="Calibri"/>
          <w:sz w:val="22"/>
          <w:szCs w:val="22"/>
        </w:rPr>
        <w:t>L</w:t>
      </w:r>
      <w:r w:rsidRPr="00E2668D">
        <w:rPr>
          <w:rFonts w:ascii="Simplon Norm" w:hAnsi="Simplon Norm" w:cs="Calibri"/>
          <w:sz w:val="22"/>
          <w:szCs w:val="22"/>
        </w:rPr>
        <w:t xml:space="preserve">oss </w:t>
      </w:r>
      <w:r w:rsidR="00B47A6A">
        <w:rPr>
          <w:rFonts w:ascii="Simplon Norm" w:hAnsi="Simplon Norm" w:cs="Calibri"/>
          <w:sz w:val="22"/>
          <w:szCs w:val="22"/>
        </w:rPr>
        <w:t>S</w:t>
      </w:r>
      <w:r w:rsidRPr="00E2668D">
        <w:rPr>
          <w:rFonts w:ascii="Simplon Norm" w:hAnsi="Simplon Norm" w:cs="Calibri"/>
          <w:sz w:val="22"/>
          <w:szCs w:val="22"/>
        </w:rPr>
        <w:t xml:space="preserve">tatement </w:t>
      </w:r>
    </w:p>
    <w:p w:rsidRPr="00E2668D" w:rsidR="00E2668D" w:rsidP="00585DE8" w:rsidRDefault="00E2668D" w14:paraId="6CDC93B7" w14:textId="6918C6E9">
      <w:pPr>
        <w:pStyle w:val="Default"/>
        <w:numPr>
          <w:ilvl w:val="0"/>
          <w:numId w:val="11"/>
        </w:numPr>
        <w:rPr>
          <w:rFonts w:ascii="Simplon Norm" w:hAnsi="Simplon Norm" w:cs="Calibri"/>
          <w:sz w:val="22"/>
          <w:szCs w:val="22"/>
        </w:rPr>
      </w:pPr>
      <w:r w:rsidRPr="00E2668D">
        <w:rPr>
          <w:rFonts w:ascii="Simplon Norm" w:hAnsi="Simplon Norm" w:cs="Calibri"/>
          <w:sz w:val="22"/>
          <w:szCs w:val="22"/>
        </w:rPr>
        <w:t xml:space="preserve">A </w:t>
      </w:r>
      <w:r w:rsidR="00B47A6A">
        <w:rPr>
          <w:rFonts w:ascii="Simplon Norm" w:hAnsi="Simplon Norm" w:cs="Calibri"/>
          <w:sz w:val="22"/>
          <w:szCs w:val="22"/>
        </w:rPr>
        <w:t>B</w:t>
      </w:r>
      <w:r w:rsidRPr="00E2668D">
        <w:rPr>
          <w:rFonts w:ascii="Simplon Norm" w:hAnsi="Simplon Norm" w:cs="Calibri"/>
          <w:sz w:val="22"/>
          <w:szCs w:val="22"/>
        </w:rPr>
        <w:t xml:space="preserve">alance </w:t>
      </w:r>
      <w:r w:rsidR="000762C3">
        <w:rPr>
          <w:rFonts w:ascii="Simplon Norm" w:hAnsi="Simplon Norm" w:cs="Calibri"/>
          <w:sz w:val="22"/>
          <w:szCs w:val="22"/>
        </w:rPr>
        <w:t>S</w:t>
      </w:r>
      <w:r w:rsidRPr="00E2668D">
        <w:rPr>
          <w:rFonts w:ascii="Simplon Norm" w:hAnsi="Simplon Norm" w:cs="Calibri"/>
          <w:sz w:val="22"/>
          <w:szCs w:val="22"/>
        </w:rPr>
        <w:t>heet.</w:t>
      </w:r>
    </w:p>
    <w:p w:rsidRPr="00E2668D" w:rsidR="00E2668D" w:rsidP="00DA5C4A" w:rsidRDefault="00E2668D" w14:paraId="75476CE8" w14:textId="77777777">
      <w:pPr>
        <w:pStyle w:val="Default"/>
        <w:ind w:left="426"/>
        <w:rPr>
          <w:rFonts w:ascii="Simplon Norm" w:hAnsi="Simplon Norm" w:cs="Calibri"/>
          <w:sz w:val="22"/>
          <w:szCs w:val="22"/>
        </w:rPr>
      </w:pPr>
    </w:p>
    <w:p w:rsidRPr="00E2668D" w:rsidR="00E2668D" w:rsidP="00E2668D" w:rsidRDefault="00E2668D" w14:paraId="72C6B061" w14:textId="77777777">
      <w:pPr>
        <w:pStyle w:val="Default"/>
        <w:rPr>
          <w:rFonts w:ascii="Simplon Norm" w:hAnsi="Simplon Norm" w:cs="Calibri"/>
          <w:b/>
          <w:bCs/>
          <w:color w:val="1F3863"/>
          <w:sz w:val="22"/>
          <w:szCs w:val="22"/>
        </w:rPr>
      </w:pPr>
      <w:r w:rsidRPr="00E2668D">
        <w:rPr>
          <w:rFonts w:ascii="Simplon Norm" w:hAnsi="Simplon Norm" w:cs="Calibri"/>
          <w:b/>
          <w:bCs/>
          <w:color w:val="1F3863"/>
          <w:sz w:val="22"/>
          <w:szCs w:val="22"/>
        </w:rPr>
        <w:t>Occupational Health and Safety</w:t>
      </w:r>
    </w:p>
    <w:p w:rsidRPr="0011126D" w:rsidR="00E2668D" w:rsidP="00DA5C4A" w:rsidRDefault="00E2668D" w14:paraId="09223041" w14:textId="5029E86E">
      <w:pPr>
        <w:pStyle w:val="Default"/>
        <w:ind w:left="426"/>
        <w:rPr>
          <w:rFonts w:ascii="Simplon Norm" w:hAnsi="Simplon Norm" w:cs="Calibri"/>
          <w:sz w:val="22"/>
          <w:szCs w:val="22"/>
        </w:rPr>
      </w:pPr>
      <w:r w:rsidRPr="00B47A6A">
        <w:rPr>
          <w:rFonts w:ascii="Simplon Norm" w:hAnsi="Simplon Norm" w:cs="Calibri"/>
          <w:sz w:val="22"/>
          <w:szCs w:val="22"/>
        </w:rPr>
        <w:t xml:space="preserve">The company recognises its moral and legal responsibility in relation to the </w:t>
      </w:r>
      <w:proofErr w:type="spellStart"/>
      <w:r w:rsidRPr="00B47A6A">
        <w:rPr>
          <w:rFonts w:ascii="Simplon Norm" w:hAnsi="Simplon Norm" w:cs="Calibri"/>
          <w:sz w:val="22"/>
          <w:szCs w:val="22"/>
        </w:rPr>
        <w:t>WorkHealth</w:t>
      </w:r>
      <w:proofErr w:type="spellEnd"/>
      <w:r w:rsidRPr="00B47A6A">
        <w:rPr>
          <w:rFonts w:ascii="Simplon Norm" w:hAnsi="Simplon Norm" w:cs="Calibri"/>
          <w:sz w:val="22"/>
          <w:szCs w:val="22"/>
        </w:rPr>
        <w:t xml:space="preserve"> and Safety Act 2011 to provide a safe and healthy work environment.</w:t>
      </w:r>
    </w:p>
    <w:p w:rsidRPr="00B47A6A" w:rsidR="387823A1" w:rsidP="387823A1" w:rsidRDefault="387823A1" w14:paraId="7CE63836" w14:textId="57A706AA">
      <w:pPr>
        <w:pStyle w:val="Default"/>
        <w:rPr>
          <w:rFonts w:ascii="Simplon Norm" w:hAnsi="Simplon Norm" w:cs="Calibri"/>
          <w:sz w:val="22"/>
          <w:szCs w:val="22"/>
        </w:rPr>
      </w:pPr>
    </w:p>
    <w:p w:rsidR="387823A1" w:rsidP="387823A1" w:rsidRDefault="387823A1" w14:paraId="4064E99B" w14:textId="38822499">
      <w:pPr>
        <w:pStyle w:val="Default"/>
        <w:rPr>
          <w:rFonts w:eastAsia="Calibri"/>
          <w:color w:val="000000" w:themeColor="text1"/>
        </w:rPr>
      </w:pPr>
    </w:p>
    <w:p w:rsidRPr="00F348F4" w:rsidR="00AD7D57" w:rsidP="00F348F4" w:rsidRDefault="00AD7D57" w14:paraId="7A890176" w14:textId="19BF8CAD"/>
    <w:sectPr w:rsidRPr="00F348F4" w:rsidR="00AD7D57" w:rsidSect="003046B6">
      <w:pgSz w:w="11904" w:h="17335" w:orient="portrait"/>
      <w:pgMar w:top="1554" w:right="515" w:bottom="1440" w:left="9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829" w:rsidP="00BD6CF0" w:rsidRDefault="00C57829" w14:paraId="75A8E1A5" w14:textId="77777777">
      <w:pPr>
        <w:spacing w:line="240" w:lineRule="auto"/>
      </w:pPr>
      <w:r>
        <w:separator/>
      </w:r>
    </w:p>
  </w:endnote>
  <w:endnote w:type="continuationSeparator" w:id="0">
    <w:p w:rsidR="00C57829" w:rsidP="00BD6CF0" w:rsidRDefault="00C57829" w14:paraId="7BFC878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829" w:rsidP="00BD6CF0" w:rsidRDefault="00C57829" w14:paraId="0CAC5750" w14:textId="77777777">
      <w:pPr>
        <w:spacing w:line="240" w:lineRule="auto"/>
      </w:pPr>
      <w:r>
        <w:separator/>
      </w:r>
    </w:p>
  </w:footnote>
  <w:footnote w:type="continuationSeparator" w:id="0">
    <w:p w:rsidR="00C57829" w:rsidP="00BD6CF0" w:rsidRDefault="00C57829" w14:paraId="35910122"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8FF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14C84"/>
    <w:multiLevelType w:val="hybridMultilevel"/>
    <w:tmpl w:val="BAACD066"/>
    <w:lvl w:ilvl="0" w:tplc="0C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7950D1"/>
    <w:multiLevelType w:val="hybridMultilevel"/>
    <w:tmpl w:val="E9781ED2"/>
    <w:lvl w:ilvl="0" w:tplc="0C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553D93"/>
    <w:multiLevelType w:val="hybridMultilevel"/>
    <w:tmpl w:val="AB161A84"/>
    <w:lvl w:ilvl="0" w:tplc="0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9E30C5"/>
    <w:multiLevelType w:val="hybridMultilevel"/>
    <w:tmpl w:val="A448D374"/>
    <w:lvl w:ilvl="0" w:tplc="0C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3139E3"/>
    <w:multiLevelType w:val="hybridMultilevel"/>
    <w:tmpl w:val="FCEA54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F2EFE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5244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3A52D4"/>
    <w:multiLevelType w:val="hybridMultilevel"/>
    <w:tmpl w:val="91061E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601176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EE038E"/>
    <w:multiLevelType w:val="hybridMultilevel"/>
    <w:tmpl w:val="1F184C6A"/>
    <w:lvl w:ilvl="0" w:tplc="0C090001">
      <w:start w:val="1"/>
      <w:numFmt w:val="bullet"/>
      <w:lvlText w:val=""/>
      <w:lvlJc w:val="left"/>
      <w:pPr>
        <w:ind w:left="1146" w:hanging="360"/>
      </w:pPr>
      <w:rPr>
        <w:rFonts w:hint="default" w:ascii="Symbol" w:hAnsi="Symbo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1" w15:restartNumberingAfterBreak="0">
    <w:nsid w:val="731A0BA0"/>
    <w:multiLevelType w:val="hybridMultilevel"/>
    <w:tmpl w:val="515484EE"/>
    <w:lvl w:ilvl="0" w:tplc="0C090001">
      <w:start w:val="1"/>
      <w:numFmt w:val="bullet"/>
      <w:lvlText w:val=""/>
      <w:lvlJc w:val="left"/>
      <w:pPr>
        <w:ind w:left="768" w:hanging="360"/>
      </w:pPr>
      <w:rPr>
        <w:rFonts w:hint="default" w:ascii="Symbol" w:hAnsi="Symbol"/>
      </w:rPr>
    </w:lvl>
    <w:lvl w:ilvl="1" w:tplc="0C090003" w:tentative="1">
      <w:start w:val="1"/>
      <w:numFmt w:val="bullet"/>
      <w:lvlText w:val="o"/>
      <w:lvlJc w:val="left"/>
      <w:pPr>
        <w:ind w:left="1488" w:hanging="360"/>
      </w:pPr>
      <w:rPr>
        <w:rFonts w:hint="default" w:ascii="Courier New" w:hAnsi="Courier New" w:cs="Courier New"/>
      </w:rPr>
    </w:lvl>
    <w:lvl w:ilvl="2" w:tplc="0C090005" w:tentative="1">
      <w:start w:val="1"/>
      <w:numFmt w:val="bullet"/>
      <w:lvlText w:val=""/>
      <w:lvlJc w:val="left"/>
      <w:pPr>
        <w:ind w:left="2208" w:hanging="360"/>
      </w:pPr>
      <w:rPr>
        <w:rFonts w:hint="default" w:ascii="Wingdings" w:hAnsi="Wingdings"/>
      </w:rPr>
    </w:lvl>
    <w:lvl w:ilvl="3" w:tplc="0C090001" w:tentative="1">
      <w:start w:val="1"/>
      <w:numFmt w:val="bullet"/>
      <w:lvlText w:val=""/>
      <w:lvlJc w:val="left"/>
      <w:pPr>
        <w:ind w:left="2928" w:hanging="360"/>
      </w:pPr>
      <w:rPr>
        <w:rFonts w:hint="default" w:ascii="Symbol" w:hAnsi="Symbol"/>
      </w:rPr>
    </w:lvl>
    <w:lvl w:ilvl="4" w:tplc="0C090003" w:tentative="1">
      <w:start w:val="1"/>
      <w:numFmt w:val="bullet"/>
      <w:lvlText w:val="o"/>
      <w:lvlJc w:val="left"/>
      <w:pPr>
        <w:ind w:left="3648" w:hanging="360"/>
      </w:pPr>
      <w:rPr>
        <w:rFonts w:hint="default" w:ascii="Courier New" w:hAnsi="Courier New" w:cs="Courier New"/>
      </w:rPr>
    </w:lvl>
    <w:lvl w:ilvl="5" w:tplc="0C090005" w:tentative="1">
      <w:start w:val="1"/>
      <w:numFmt w:val="bullet"/>
      <w:lvlText w:val=""/>
      <w:lvlJc w:val="left"/>
      <w:pPr>
        <w:ind w:left="4368" w:hanging="360"/>
      </w:pPr>
      <w:rPr>
        <w:rFonts w:hint="default" w:ascii="Wingdings" w:hAnsi="Wingdings"/>
      </w:rPr>
    </w:lvl>
    <w:lvl w:ilvl="6" w:tplc="0C090001" w:tentative="1">
      <w:start w:val="1"/>
      <w:numFmt w:val="bullet"/>
      <w:lvlText w:val=""/>
      <w:lvlJc w:val="left"/>
      <w:pPr>
        <w:ind w:left="5088" w:hanging="360"/>
      </w:pPr>
      <w:rPr>
        <w:rFonts w:hint="default" w:ascii="Symbol" w:hAnsi="Symbol"/>
      </w:rPr>
    </w:lvl>
    <w:lvl w:ilvl="7" w:tplc="0C090003" w:tentative="1">
      <w:start w:val="1"/>
      <w:numFmt w:val="bullet"/>
      <w:lvlText w:val="o"/>
      <w:lvlJc w:val="left"/>
      <w:pPr>
        <w:ind w:left="5808" w:hanging="360"/>
      </w:pPr>
      <w:rPr>
        <w:rFonts w:hint="default" w:ascii="Courier New" w:hAnsi="Courier New" w:cs="Courier New"/>
      </w:rPr>
    </w:lvl>
    <w:lvl w:ilvl="8" w:tplc="0C090005" w:tentative="1">
      <w:start w:val="1"/>
      <w:numFmt w:val="bullet"/>
      <w:lvlText w:val=""/>
      <w:lvlJc w:val="left"/>
      <w:pPr>
        <w:ind w:left="6528" w:hanging="360"/>
      </w:pPr>
      <w:rPr>
        <w:rFonts w:hint="default" w:ascii="Wingdings" w:hAnsi="Wingdings"/>
      </w:rPr>
    </w:lvl>
  </w:abstractNum>
  <w:num w:numId="1" w16cid:durableId="1418672661">
    <w:abstractNumId w:val="7"/>
  </w:num>
  <w:num w:numId="2" w16cid:durableId="1929582132">
    <w:abstractNumId w:val="9"/>
  </w:num>
  <w:num w:numId="3" w16cid:durableId="1996762110">
    <w:abstractNumId w:val="0"/>
  </w:num>
  <w:num w:numId="4" w16cid:durableId="1476217247">
    <w:abstractNumId w:val="6"/>
  </w:num>
  <w:num w:numId="5" w16cid:durableId="17585816">
    <w:abstractNumId w:val="3"/>
  </w:num>
  <w:num w:numId="6" w16cid:durableId="750469920">
    <w:abstractNumId w:val="4"/>
  </w:num>
  <w:num w:numId="7" w16cid:durableId="1973904928">
    <w:abstractNumId w:val="5"/>
  </w:num>
  <w:num w:numId="8" w16cid:durableId="875581587">
    <w:abstractNumId w:val="1"/>
  </w:num>
  <w:num w:numId="9" w16cid:durableId="1055011271">
    <w:abstractNumId w:val="8"/>
  </w:num>
  <w:num w:numId="10" w16cid:durableId="532302285">
    <w:abstractNumId w:val="2"/>
  </w:num>
  <w:num w:numId="11" w16cid:durableId="1365903556">
    <w:abstractNumId w:val="10"/>
  </w:num>
  <w:num w:numId="12" w16cid:durableId="2117358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sTSxMDAxMjSyNDNS0lEKTi0uzszPAykwqQUAdBcUHiwAAAA="/>
  </w:docVars>
  <w:rsids>
    <w:rsidRoot w:val="00F348F4"/>
    <w:rsid w:val="0004276D"/>
    <w:rsid w:val="000762C3"/>
    <w:rsid w:val="0011126D"/>
    <w:rsid w:val="001F0501"/>
    <w:rsid w:val="00295218"/>
    <w:rsid w:val="00316CB2"/>
    <w:rsid w:val="003C5737"/>
    <w:rsid w:val="004477A8"/>
    <w:rsid w:val="00544E68"/>
    <w:rsid w:val="00554353"/>
    <w:rsid w:val="00585DE8"/>
    <w:rsid w:val="005944F4"/>
    <w:rsid w:val="00600ED0"/>
    <w:rsid w:val="00734DE5"/>
    <w:rsid w:val="007C3F70"/>
    <w:rsid w:val="0082063F"/>
    <w:rsid w:val="0085317B"/>
    <w:rsid w:val="00952C84"/>
    <w:rsid w:val="00997387"/>
    <w:rsid w:val="009E0316"/>
    <w:rsid w:val="00A011D0"/>
    <w:rsid w:val="00AD6A9E"/>
    <w:rsid w:val="00AD7D57"/>
    <w:rsid w:val="00AE5896"/>
    <w:rsid w:val="00B47A6A"/>
    <w:rsid w:val="00B5319B"/>
    <w:rsid w:val="00B929F6"/>
    <w:rsid w:val="00BD6CF0"/>
    <w:rsid w:val="00C0586F"/>
    <w:rsid w:val="00C57829"/>
    <w:rsid w:val="00CC1E0C"/>
    <w:rsid w:val="00DA5C4A"/>
    <w:rsid w:val="00DC75C9"/>
    <w:rsid w:val="00DF543C"/>
    <w:rsid w:val="00E2668D"/>
    <w:rsid w:val="00E3726E"/>
    <w:rsid w:val="00E6205F"/>
    <w:rsid w:val="00F275B6"/>
    <w:rsid w:val="00F348F4"/>
    <w:rsid w:val="00F64217"/>
    <w:rsid w:val="00FB1DE9"/>
    <w:rsid w:val="00FB6C96"/>
    <w:rsid w:val="042DFA27"/>
    <w:rsid w:val="051206DD"/>
    <w:rsid w:val="1150452E"/>
    <w:rsid w:val="2B8AF578"/>
    <w:rsid w:val="387823A1"/>
    <w:rsid w:val="490F19CE"/>
    <w:rsid w:val="4D41D296"/>
    <w:rsid w:val="4D485E5B"/>
    <w:rsid w:val="567E8852"/>
    <w:rsid w:val="65428AD5"/>
    <w:rsid w:val="7C58A3C5"/>
    <w:rsid w:val="7C733DFB"/>
    <w:rsid w:val="7FF95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D5F1"/>
  <w15:chartTrackingRefBased/>
  <w15:docId w15:val="{1CB62892-CD42-4A9E-8B82-5A1B7402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944F4"/>
    <w:pPr>
      <w:autoSpaceDE w:val="0"/>
      <w:autoSpaceDN w:val="0"/>
      <w:adjustRightInd w:val="0"/>
      <w:spacing w:line="240" w:lineRule="auto"/>
    </w:pPr>
    <w:rPr>
      <w:rFonts w:ascii="Arial Rounded MT Bold" w:hAnsi="Arial Rounded MT Bold" w:cs="Arial Rounded MT Bold"/>
      <w:color w:val="000000"/>
      <w:sz w:val="24"/>
      <w:szCs w:val="24"/>
    </w:rPr>
  </w:style>
  <w:style w:type="paragraph" w:styleId="Header">
    <w:name w:val="header"/>
    <w:basedOn w:val="Normal"/>
    <w:link w:val="HeaderChar"/>
    <w:uiPriority w:val="99"/>
    <w:unhideWhenUsed/>
    <w:rsid w:val="00BD6CF0"/>
    <w:pPr>
      <w:tabs>
        <w:tab w:val="center" w:pos="4513"/>
        <w:tab w:val="right" w:pos="9026"/>
      </w:tabs>
      <w:spacing w:line="240" w:lineRule="auto"/>
    </w:pPr>
  </w:style>
  <w:style w:type="character" w:styleId="HeaderChar" w:customStyle="1">
    <w:name w:val="Header Char"/>
    <w:basedOn w:val="DefaultParagraphFont"/>
    <w:link w:val="Header"/>
    <w:uiPriority w:val="99"/>
    <w:rsid w:val="00BD6CF0"/>
  </w:style>
  <w:style w:type="paragraph" w:styleId="Footer">
    <w:name w:val="footer"/>
    <w:basedOn w:val="Normal"/>
    <w:link w:val="FooterChar"/>
    <w:uiPriority w:val="99"/>
    <w:unhideWhenUsed/>
    <w:rsid w:val="00BD6CF0"/>
    <w:pPr>
      <w:tabs>
        <w:tab w:val="center" w:pos="4513"/>
        <w:tab w:val="right" w:pos="9026"/>
      </w:tabs>
      <w:spacing w:line="240" w:lineRule="auto"/>
    </w:pPr>
  </w:style>
  <w:style w:type="character" w:styleId="FooterChar" w:customStyle="1">
    <w:name w:val="Footer Char"/>
    <w:basedOn w:val="DefaultParagraphFont"/>
    <w:link w:val="Footer"/>
    <w:uiPriority w:val="99"/>
    <w:rsid w:val="00BD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00C73572-0F73-45F0-A5D7-9EED3904A439}"/>
</file>

<file path=customXml/itemProps2.xml><?xml version="1.0" encoding="utf-8"?>
<ds:datastoreItem xmlns:ds="http://schemas.openxmlformats.org/officeDocument/2006/customXml" ds:itemID="{A01F75BA-6FD7-4D72-99E6-71ECC0994F90}">
  <ds:schemaRefs>
    <ds:schemaRef ds:uri="http://schemas.microsoft.com/sharepoint/v3/contenttype/forms"/>
  </ds:schemaRefs>
</ds:datastoreItem>
</file>

<file path=customXml/itemProps3.xml><?xml version="1.0" encoding="utf-8"?>
<ds:datastoreItem xmlns:ds="http://schemas.openxmlformats.org/officeDocument/2006/customXml" ds:itemID="{541BD2E2-6D3C-46DF-88A6-1F38E168FEF8}">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Hinton</dc:creator>
  <cp:keywords/>
  <dc:description/>
  <cp:lastModifiedBy>Ruchi Makkar</cp:lastModifiedBy>
  <cp:revision>6</cp:revision>
  <cp:lastPrinted>2022-07-31T23:52:00Z</cp:lastPrinted>
  <dcterms:created xsi:type="dcterms:W3CDTF">2022-07-20T01:20:00Z</dcterms:created>
  <dcterms:modified xsi:type="dcterms:W3CDTF">2023-09-20T02:04:32Z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2022-06-14T05:57:27Z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8412f994-7890-4cd4-aabd-930ad745e1e9</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MediaServiceImageTags">
    <vt:lpwstr/>
  </property>
</Properties>
</file>