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BEF6" w14:textId="34E0FDC4" w:rsidR="00C745FA" w:rsidRDefault="00A440E0" w:rsidP="00A440E0">
      <w:pPr>
        <w:jc w:val="center"/>
        <w:rPr>
          <w:rFonts w:ascii="Roboto" w:hAnsi="Roboto"/>
          <w:b/>
          <w:bCs/>
        </w:rPr>
      </w:pPr>
      <w:r w:rsidRPr="00A440E0">
        <w:rPr>
          <w:rFonts w:ascii="Roboto" w:hAnsi="Roboto"/>
          <w:b/>
          <w:bCs/>
        </w:rPr>
        <w:t>NZMA Pharmacy Level 5</w:t>
      </w:r>
    </w:p>
    <w:p w14:paraId="19BE7C17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6"/>
        <w:gridCol w:w="2255"/>
        <w:gridCol w:w="2255"/>
      </w:tblGrid>
      <w:tr w:rsidR="00A440E0" w14:paraId="31A38A0D" w14:textId="77777777" w:rsidTr="00A440E0">
        <w:trPr>
          <w:trHeight w:val="539"/>
          <w:tblHeader/>
        </w:trPr>
        <w:tc>
          <w:tcPr>
            <w:tcW w:w="9016" w:type="dxa"/>
            <w:gridSpan w:val="3"/>
            <w:shd w:val="clear" w:color="auto" w:fill="7F7F7F" w:themeFill="text1" w:themeFillTint="80"/>
            <w:vAlign w:val="center"/>
          </w:tcPr>
          <w:p w14:paraId="3BAB31D5" w14:textId="77777777" w:rsidR="00A440E0" w:rsidRPr="00A440E0" w:rsidRDefault="00A440E0" w:rsidP="001A07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A440E0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Laxatives</w:t>
            </w:r>
          </w:p>
        </w:tc>
      </w:tr>
      <w:tr w:rsidR="00A440E0" w14:paraId="2F9FEA33" w14:textId="77777777" w:rsidTr="00006C50">
        <w:trPr>
          <w:trHeight w:val="947"/>
        </w:trPr>
        <w:tc>
          <w:tcPr>
            <w:tcW w:w="4506" w:type="dxa"/>
            <w:vMerge w:val="restart"/>
          </w:tcPr>
          <w:p w14:paraId="5544B097" w14:textId="5BF5BCD9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How do 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Fibre/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Bulk-forming</w:t>
            </w:r>
            <w:r>
              <w:rPr>
                <w:rFonts w:ascii="Arial" w:hAnsi="Arial" w:cs="Arial"/>
                <w:sz w:val="23"/>
                <w:szCs w:val="23"/>
              </w:rPr>
              <w:t xml:space="preserve"> laxatives work</w:t>
            </w:r>
            <w:r>
              <w:rPr>
                <w:rFonts w:ascii="Arial" w:hAnsi="Arial" w:cs="Arial"/>
                <w:sz w:val="23"/>
                <w:szCs w:val="23"/>
              </w:rPr>
              <w:t>?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>hat is an example of one?</w:t>
            </w:r>
          </w:p>
          <w:p w14:paraId="47378332" w14:textId="77777777" w:rsidR="00A440E0" w:rsidRPr="007A0124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7B0F60C" w14:textId="2A589FAA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 xml:space="preserve">Action: </w:t>
            </w:r>
            <w:r w:rsidRPr="00A440E0">
              <w:rPr>
                <w:rFonts w:ascii="Arial" w:hAnsi="Arial" w:cs="Arial"/>
                <w:sz w:val="23"/>
                <w:szCs w:val="23"/>
              </w:rPr>
              <w:br/>
            </w:r>
            <w:r w:rsidRPr="00A440E0">
              <w:rPr>
                <w:rFonts w:ascii="Arial" w:hAnsi="Arial" w:cs="Arial"/>
                <w:sz w:val="23"/>
                <w:szCs w:val="23"/>
              </w:rPr>
              <w:br/>
            </w:r>
          </w:p>
          <w:p w14:paraId="35ED84A8" w14:textId="526B090F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73321AD" w14:textId="2544A1F5" w:rsidR="00A440E0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 w:rsidRPr="00692A60">
              <w:rPr>
                <w:rStyle w:val="TRChar"/>
              </w:rPr>
              <w:t>dd bulk to the faeces</w:t>
            </w:r>
            <w:r>
              <w:rPr>
                <w:rStyle w:val="TRChar"/>
              </w:rPr>
              <w:t xml:space="preserve"> </w:t>
            </w:r>
            <w:r w:rsidRPr="00692A60">
              <w:rPr>
                <w:rStyle w:val="TRChar"/>
              </w:rPr>
              <w:t>by absorbing water into the gut, making the stool softer and easier to pass.</w:t>
            </w:r>
            <w:r>
              <w:rPr>
                <w:rStyle w:val="TRChar"/>
              </w:rPr>
              <w:t xml:space="preserve"> </w:t>
            </w:r>
            <w:r>
              <w:rPr>
                <w:rStyle w:val="TRChar"/>
              </w:rPr>
              <w:t>The</w:t>
            </w:r>
            <w:r>
              <w:rPr>
                <w:rStyle w:val="TRChar"/>
              </w:rPr>
              <w:t xml:space="preserve"> fibres </w:t>
            </w:r>
            <w:r w:rsidRPr="00910FF7">
              <w:rPr>
                <w:rStyle w:val="TRChar"/>
              </w:rPr>
              <w:t>swell or expand in the gut</w:t>
            </w:r>
            <w:r>
              <w:rPr>
                <w:rStyle w:val="TRChar"/>
              </w:rPr>
              <w:t xml:space="preserve"> </w:t>
            </w:r>
            <w:r w:rsidRPr="00910FF7">
              <w:rPr>
                <w:rStyle w:val="TRChar"/>
              </w:rPr>
              <w:t>and activate the muscles in the gut to pass stools</w:t>
            </w:r>
            <w:r>
              <w:rPr>
                <w:rStyle w:val="TRChar"/>
              </w:rPr>
              <w:t>.</w:t>
            </w:r>
          </w:p>
        </w:tc>
      </w:tr>
      <w:tr w:rsidR="00A440E0" w14:paraId="440AB220" w14:textId="77777777" w:rsidTr="00F75739">
        <w:trPr>
          <w:trHeight w:val="944"/>
        </w:trPr>
        <w:tc>
          <w:tcPr>
            <w:tcW w:w="4506" w:type="dxa"/>
            <w:vMerge/>
          </w:tcPr>
          <w:p w14:paraId="65C3F9B4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3574FE1" w14:textId="77777777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Active ingredient:</w:t>
            </w:r>
          </w:p>
        </w:tc>
        <w:tc>
          <w:tcPr>
            <w:tcW w:w="2255" w:type="dxa"/>
          </w:tcPr>
          <w:p w14:paraId="2A4F6CB9" w14:textId="4AD4115E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F822FB">
              <w:rPr>
                <w:rStyle w:val="TRChar"/>
              </w:rPr>
              <w:t>Psyllium husk</w:t>
            </w:r>
          </w:p>
        </w:tc>
      </w:tr>
      <w:tr w:rsidR="00A440E0" w14:paraId="59F7B891" w14:textId="77777777" w:rsidTr="00FD59F6">
        <w:trPr>
          <w:trHeight w:val="944"/>
        </w:trPr>
        <w:tc>
          <w:tcPr>
            <w:tcW w:w="4506" w:type="dxa"/>
            <w:vMerge/>
          </w:tcPr>
          <w:p w14:paraId="696042F3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0FB7FB3D" w14:textId="6F476FAB" w:rsidR="00A440E0" w:rsidRP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Example:</w:t>
            </w:r>
          </w:p>
        </w:tc>
        <w:tc>
          <w:tcPr>
            <w:tcW w:w="2255" w:type="dxa"/>
          </w:tcPr>
          <w:p w14:paraId="2CF54F80" w14:textId="202E0E22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576AA0">
              <w:rPr>
                <w:rStyle w:val="TRChar"/>
              </w:rPr>
              <w:t>Metamucil</w:t>
            </w:r>
          </w:p>
        </w:tc>
      </w:tr>
      <w:tr w:rsidR="00A440E0" w14:paraId="250D44CD" w14:textId="77777777" w:rsidTr="00436339">
        <w:trPr>
          <w:trHeight w:val="944"/>
        </w:trPr>
        <w:tc>
          <w:tcPr>
            <w:tcW w:w="4506" w:type="dxa"/>
            <w:vMerge/>
          </w:tcPr>
          <w:p w14:paraId="0F706F11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29962755" w14:textId="56CCCB07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 xml:space="preserve">How long do they take to work: </w:t>
            </w:r>
          </w:p>
        </w:tc>
        <w:tc>
          <w:tcPr>
            <w:tcW w:w="2255" w:type="dxa"/>
          </w:tcPr>
          <w:p w14:paraId="6761913A" w14:textId="0995B772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F915FA">
              <w:rPr>
                <w:rStyle w:val="TRChar"/>
              </w:rPr>
              <w:t>1-3 days</w:t>
            </w:r>
          </w:p>
        </w:tc>
      </w:tr>
      <w:tr w:rsidR="00A440E0" w14:paraId="661AF0DD" w14:textId="77777777" w:rsidTr="003266A8">
        <w:trPr>
          <w:trHeight w:val="692"/>
        </w:trPr>
        <w:tc>
          <w:tcPr>
            <w:tcW w:w="4506" w:type="dxa"/>
            <w:vMerge w:val="restart"/>
          </w:tcPr>
          <w:p w14:paraId="24E88623" w14:textId="2C8796E0" w:rsidR="00A440E0" w:rsidRPr="007A0124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How do 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faecal softeners</w:t>
            </w:r>
            <w:r>
              <w:rPr>
                <w:rFonts w:ascii="Arial" w:hAnsi="Arial" w:cs="Arial"/>
                <w:sz w:val="23"/>
                <w:szCs w:val="23"/>
              </w:rPr>
              <w:t xml:space="preserve"> work</w:t>
            </w:r>
            <w:r>
              <w:rPr>
                <w:rFonts w:ascii="Arial" w:hAnsi="Arial" w:cs="Arial"/>
                <w:sz w:val="23"/>
                <w:szCs w:val="23"/>
              </w:rPr>
              <w:t>?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>hat is an example of one?</w:t>
            </w:r>
          </w:p>
        </w:tc>
        <w:tc>
          <w:tcPr>
            <w:tcW w:w="2255" w:type="dxa"/>
          </w:tcPr>
          <w:p w14:paraId="076EBDDE" w14:textId="77777777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822FB">
              <w:rPr>
                <w:rFonts w:ascii="Arial" w:hAnsi="Arial" w:cs="Arial"/>
                <w:color w:val="0070C0"/>
                <w:sz w:val="23"/>
                <w:szCs w:val="23"/>
              </w:rPr>
              <w:t>Action:</w:t>
            </w:r>
          </w:p>
          <w:p w14:paraId="3E769643" w14:textId="77777777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666F4D0C" w14:textId="77777777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56EBB4DA" w14:textId="77777777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04481EBC" w14:textId="2DEBCB6C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7156BA31" w14:textId="77777777" w:rsidR="00A440E0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4183532E" w14:textId="77777777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</w:tr>
      <w:tr w:rsidR="00A440E0" w14:paraId="375752B4" w14:textId="77777777" w:rsidTr="003266A8">
        <w:trPr>
          <w:trHeight w:val="691"/>
        </w:trPr>
        <w:tc>
          <w:tcPr>
            <w:tcW w:w="4506" w:type="dxa"/>
            <w:vMerge/>
          </w:tcPr>
          <w:p w14:paraId="38D3A155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FB2A5AB" w14:textId="77777777" w:rsidR="00A440E0" w:rsidRPr="00F822FB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F822FB">
              <w:rPr>
                <w:rFonts w:ascii="Arial" w:hAnsi="Arial" w:cs="Arial"/>
                <w:color w:val="0070C0"/>
                <w:sz w:val="23"/>
                <w:szCs w:val="23"/>
              </w:rPr>
              <w:t>Active ingredient:</w:t>
            </w:r>
          </w:p>
          <w:p w14:paraId="0136FB54" w14:textId="77777777" w:rsidR="00A440E0" w:rsidRPr="00F822FB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29E0FD04" w14:textId="2B01DAE3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1AA5871D" w14:textId="77777777" w:rsidTr="003266A8">
        <w:trPr>
          <w:trHeight w:val="691"/>
        </w:trPr>
        <w:tc>
          <w:tcPr>
            <w:tcW w:w="4506" w:type="dxa"/>
            <w:vMerge/>
          </w:tcPr>
          <w:p w14:paraId="2C0C8B79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76BF7BEB" w14:textId="2BCF1147" w:rsidR="00A440E0" w:rsidRPr="00F822FB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Example:</w:t>
            </w:r>
            <w:r w:rsidRPr="00A440E0">
              <w:rPr>
                <w:rStyle w:val="TRChar"/>
              </w:rPr>
              <w:t xml:space="preserve"> </w:t>
            </w:r>
          </w:p>
        </w:tc>
        <w:tc>
          <w:tcPr>
            <w:tcW w:w="2255" w:type="dxa"/>
          </w:tcPr>
          <w:p w14:paraId="784F70C1" w14:textId="41D69162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D643A7">
              <w:rPr>
                <w:rStyle w:val="TRChar"/>
              </w:rPr>
              <w:t>Coloxyl</w:t>
            </w:r>
          </w:p>
        </w:tc>
      </w:tr>
      <w:tr w:rsidR="00A440E0" w14:paraId="3AEEE7CD" w14:textId="77777777" w:rsidTr="003266A8">
        <w:trPr>
          <w:trHeight w:val="691"/>
        </w:trPr>
        <w:tc>
          <w:tcPr>
            <w:tcW w:w="4506" w:type="dxa"/>
            <w:vMerge/>
          </w:tcPr>
          <w:p w14:paraId="5B3D25B2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02C451D6" w14:textId="540C4270" w:rsidR="00A440E0" w:rsidRDefault="00A440E0" w:rsidP="00A440E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822FB">
              <w:rPr>
                <w:rStyle w:val="TRChar"/>
                <w:color w:val="0070C0"/>
              </w:rPr>
              <w:t>How long do they take to work</w:t>
            </w:r>
            <w:r>
              <w:rPr>
                <w:rStyle w:val="TRChar"/>
                <w:color w:val="0070C0"/>
              </w:rPr>
              <w:t>?</w:t>
            </w:r>
          </w:p>
          <w:p w14:paraId="263E7F36" w14:textId="77777777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53DC066A" w14:textId="75C87507" w:rsidR="00A440E0" w:rsidRPr="00F822FB" w:rsidRDefault="00A440E0" w:rsidP="001A073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4112E9B6" w14:textId="77777777" w:rsidTr="00A53D1A">
        <w:trPr>
          <w:trHeight w:val="777"/>
        </w:trPr>
        <w:tc>
          <w:tcPr>
            <w:tcW w:w="4506" w:type="dxa"/>
            <w:vMerge w:val="restart"/>
          </w:tcPr>
          <w:p w14:paraId="3297305E" w14:textId="1E3E9A03" w:rsidR="00A440E0" w:rsidRPr="007A0124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How do 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osmotic</w:t>
            </w:r>
            <w:r>
              <w:rPr>
                <w:rFonts w:ascii="Arial" w:hAnsi="Arial" w:cs="Arial"/>
                <w:sz w:val="23"/>
                <w:szCs w:val="23"/>
              </w:rPr>
              <w:t xml:space="preserve"> laxatives work</w:t>
            </w:r>
            <w:r>
              <w:rPr>
                <w:rFonts w:ascii="Arial" w:hAnsi="Arial" w:cs="Arial"/>
                <w:sz w:val="23"/>
                <w:szCs w:val="23"/>
              </w:rPr>
              <w:t>?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>hat is an example of one?</w:t>
            </w:r>
          </w:p>
        </w:tc>
        <w:tc>
          <w:tcPr>
            <w:tcW w:w="2255" w:type="dxa"/>
          </w:tcPr>
          <w:p w14:paraId="6D275712" w14:textId="77777777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Action:</w:t>
            </w:r>
          </w:p>
          <w:p w14:paraId="67A47A9A" w14:textId="77777777" w:rsidR="00A440E0" w:rsidRDefault="00A440E0" w:rsidP="00A440E0">
            <w:pPr>
              <w:pStyle w:val="TR"/>
              <w:jc w:val="right"/>
              <w:rPr>
                <w:color w:val="FF0000"/>
                <w:sz w:val="23"/>
                <w:szCs w:val="23"/>
              </w:rPr>
            </w:pPr>
          </w:p>
          <w:p w14:paraId="2C005B49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24BAC43B" w14:textId="36C86F7C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14:paraId="79ACB6B1" w14:textId="535FDC63" w:rsidR="00A440E0" w:rsidRPr="00A75867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0292998E" w14:textId="60B95D50" w:rsidR="00A440E0" w:rsidRDefault="00A440E0" w:rsidP="00A440E0">
            <w:pPr>
              <w:pStyle w:val="TR"/>
              <w:rPr>
                <w:color w:val="FF0000"/>
                <w:sz w:val="23"/>
                <w:szCs w:val="23"/>
              </w:rPr>
            </w:pPr>
            <w:r>
              <w:t>D</w:t>
            </w:r>
            <w:r>
              <w:t>raw</w:t>
            </w:r>
            <w:r>
              <w:t>s</w:t>
            </w:r>
            <w:r>
              <w:t xml:space="preserve"> water from the rest of the body into your bowel to soften poo and make it easier to pass</w:t>
            </w:r>
            <w:r>
              <w:t>.</w:t>
            </w:r>
          </w:p>
          <w:p w14:paraId="3A9D56AC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</w:tr>
      <w:tr w:rsidR="00A440E0" w14:paraId="42CDCB5B" w14:textId="77777777" w:rsidTr="00A53D1A">
        <w:trPr>
          <w:trHeight w:val="774"/>
        </w:trPr>
        <w:tc>
          <w:tcPr>
            <w:tcW w:w="4506" w:type="dxa"/>
            <w:vMerge/>
          </w:tcPr>
          <w:p w14:paraId="033C4EA4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5A8D034B" w14:textId="4269AEDB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Example:</w:t>
            </w:r>
          </w:p>
        </w:tc>
        <w:tc>
          <w:tcPr>
            <w:tcW w:w="2255" w:type="dxa"/>
          </w:tcPr>
          <w:p w14:paraId="3BA1A1ED" w14:textId="15919BBC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Lactulose</w:t>
            </w:r>
          </w:p>
        </w:tc>
      </w:tr>
      <w:tr w:rsidR="00A440E0" w14:paraId="3B7DD48C" w14:textId="77777777" w:rsidTr="00A53D1A">
        <w:trPr>
          <w:trHeight w:val="774"/>
        </w:trPr>
        <w:tc>
          <w:tcPr>
            <w:tcW w:w="4506" w:type="dxa"/>
            <w:vMerge/>
          </w:tcPr>
          <w:p w14:paraId="6BFF2CC2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6D3EFB1" w14:textId="1F96A360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75867">
              <w:rPr>
                <w:rFonts w:ascii="Arial" w:hAnsi="Arial" w:cs="Arial"/>
                <w:color w:val="0070C0"/>
                <w:sz w:val="23"/>
                <w:szCs w:val="23"/>
              </w:rPr>
              <w:t>Active ingredient:</w:t>
            </w:r>
          </w:p>
        </w:tc>
        <w:tc>
          <w:tcPr>
            <w:tcW w:w="2255" w:type="dxa"/>
          </w:tcPr>
          <w:p w14:paraId="3765125A" w14:textId="54E81755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444685D5" w14:textId="77777777" w:rsidTr="00A53D1A">
        <w:trPr>
          <w:trHeight w:val="774"/>
        </w:trPr>
        <w:tc>
          <w:tcPr>
            <w:tcW w:w="4506" w:type="dxa"/>
            <w:vMerge/>
          </w:tcPr>
          <w:p w14:paraId="654FCE22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6C5D30E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Style w:val="TRChar"/>
                <w:color w:val="0070C0"/>
              </w:rPr>
            </w:pPr>
            <w:r w:rsidRPr="00F822FB">
              <w:rPr>
                <w:rStyle w:val="TRChar"/>
                <w:color w:val="0070C0"/>
              </w:rPr>
              <w:t>How long do they take to work</w:t>
            </w:r>
            <w:r>
              <w:rPr>
                <w:rStyle w:val="TRChar"/>
                <w:color w:val="0070C0"/>
              </w:rPr>
              <w:t>?</w:t>
            </w:r>
          </w:p>
          <w:p w14:paraId="4C14CC22" w14:textId="77777777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41A3CEEF" w14:textId="4889086B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477D1514" w14:textId="77777777" w:rsidTr="000C5C09">
        <w:trPr>
          <w:trHeight w:val="612"/>
        </w:trPr>
        <w:tc>
          <w:tcPr>
            <w:tcW w:w="4506" w:type="dxa"/>
            <w:vMerge w:val="restart"/>
          </w:tcPr>
          <w:p w14:paraId="0D9CD42C" w14:textId="13EBC0F1" w:rsidR="00A440E0" w:rsidRPr="007A0124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How do 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stimulant</w:t>
            </w:r>
            <w:r>
              <w:rPr>
                <w:rFonts w:ascii="Arial" w:hAnsi="Arial" w:cs="Arial"/>
                <w:sz w:val="23"/>
                <w:szCs w:val="23"/>
              </w:rPr>
              <w:t xml:space="preserve"> laxatives work</w:t>
            </w:r>
            <w:r>
              <w:rPr>
                <w:rFonts w:ascii="Arial" w:hAnsi="Arial" w:cs="Arial"/>
                <w:sz w:val="23"/>
                <w:szCs w:val="23"/>
              </w:rPr>
              <w:t>?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W</w:t>
            </w:r>
            <w:r>
              <w:rPr>
                <w:rFonts w:ascii="Arial" w:hAnsi="Arial" w:cs="Arial"/>
                <w:sz w:val="23"/>
                <w:szCs w:val="23"/>
              </w:rPr>
              <w:t>hat is an example of one?</w:t>
            </w:r>
          </w:p>
        </w:tc>
        <w:tc>
          <w:tcPr>
            <w:tcW w:w="2255" w:type="dxa"/>
          </w:tcPr>
          <w:p w14:paraId="5484426C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822FB">
              <w:rPr>
                <w:rFonts w:ascii="Arial" w:hAnsi="Arial" w:cs="Arial"/>
                <w:color w:val="0070C0"/>
                <w:sz w:val="23"/>
                <w:szCs w:val="23"/>
              </w:rPr>
              <w:t>Action:</w:t>
            </w:r>
          </w:p>
          <w:p w14:paraId="70F50A0A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038F158D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233A75B3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14C225B4" w14:textId="77777777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55B80BB7" w14:textId="33CB5170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40496AD6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5B945FB8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4C8E1217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0158D201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</w:tr>
      <w:tr w:rsidR="00A440E0" w14:paraId="4E926AE6" w14:textId="77777777" w:rsidTr="000C5C09">
        <w:trPr>
          <w:trHeight w:val="610"/>
        </w:trPr>
        <w:tc>
          <w:tcPr>
            <w:tcW w:w="4506" w:type="dxa"/>
            <w:vMerge/>
          </w:tcPr>
          <w:p w14:paraId="64DC39E5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18BBE00C" w14:textId="79A56F3F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Example:</w:t>
            </w:r>
          </w:p>
        </w:tc>
        <w:tc>
          <w:tcPr>
            <w:tcW w:w="2255" w:type="dxa"/>
          </w:tcPr>
          <w:p w14:paraId="6FA60172" w14:textId="19FFFFF2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C71D83">
              <w:rPr>
                <w:rFonts w:ascii="Arial" w:hAnsi="Arial" w:cs="Arial"/>
                <w:sz w:val="23"/>
                <w:szCs w:val="23"/>
              </w:rPr>
              <w:t>Senokot</w:t>
            </w:r>
          </w:p>
        </w:tc>
      </w:tr>
      <w:tr w:rsidR="00A440E0" w14:paraId="551AA3CD" w14:textId="77777777" w:rsidTr="000C5C09">
        <w:trPr>
          <w:trHeight w:val="610"/>
        </w:trPr>
        <w:tc>
          <w:tcPr>
            <w:tcW w:w="4506" w:type="dxa"/>
            <w:vMerge/>
          </w:tcPr>
          <w:p w14:paraId="621BD664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7BE08D7E" w14:textId="77777777" w:rsidR="00A440E0" w:rsidRPr="00A75867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75867">
              <w:rPr>
                <w:rFonts w:ascii="Arial" w:hAnsi="Arial" w:cs="Arial"/>
                <w:color w:val="0070C0"/>
                <w:sz w:val="23"/>
                <w:szCs w:val="23"/>
              </w:rPr>
              <w:t>Active ingredient:</w:t>
            </w:r>
          </w:p>
          <w:p w14:paraId="788B010A" w14:textId="77777777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0FC9630" w14:textId="73009618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43FD49D7" w14:textId="77777777" w:rsidTr="000C5C09">
        <w:trPr>
          <w:trHeight w:val="610"/>
        </w:trPr>
        <w:tc>
          <w:tcPr>
            <w:tcW w:w="4506" w:type="dxa"/>
            <w:vMerge/>
          </w:tcPr>
          <w:p w14:paraId="7A0ACCAE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34C9B4C" w14:textId="0D0A9A9E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822FB">
              <w:rPr>
                <w:rStyle w:val="TRChar"/>
                <w:color w:val="0070C0"/>
              </w:rPr>
              <w:t>How long do they take to work</w:t>
            </w:r>
            <w:r>
              <w:rPr>
                <w:rStyle w:val="TRChar"/>
                <w:color w:val="0070C0"/>
              </w:rPr>
              <w:t>?</w:t>
            </w:r>
          </w:p>
          <w:p w14:paraId="4ECEEA55" w14:textId="77777777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0B5B2DEB" w14:textId="13D433AB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6DB6B7FD" w14:textId="77777777" w:rsidTr="00A440E0">
        <w:trPr>
          <w:trHeight w:val="1889"/>
        </w:trPr>
        <w:tc>
          <w:tcPr>
            <w:tcW w:w="4506" w:type="dxa"/>
            <w:vMerge w:val="restart"/>
          </w:tcPr>
          <w:p w14:paraId="249E7A42" w14:textId="63E4A954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How do </w:t>
            </w:r>
            <w:r w:rsidRPr="00A440E0">
              <w:rPr>
                <w:rFonts w:ascii="Arial" w:hAnsi="Arial" w:cs="Arial"/>
                <w:b/>
                <w:bCs/>
                <w:sz w:val="23"/>
                <w:szCs w:val="23"/>
              </w:rPr>
              <w:t>enemas</w:t>
            </w:r>
            <w:r>
              <w:rPr>
                <w:rFonts w:ascii="Arial" w:hAnsi="Arial" w:cs="Arial"/>
                <w:sz w:val="23"/>
                <w:szCs w:val="23"/>
              </w:rPr>
              <w:t xml:space="preserve"> work for constipation</w:t>
            </w:r>
            <w:r>
              <w:rPr>
                <w:rFonts w:ascii="Arial" w:hAnsi="Arial" w:cs="Arial"/>
                <w:sz w:val="23"/>
                <w:szCs w:val="23"/>
              </w:rPr>
              <w:t>? W</w:t>
            </w:r>
            <w:r>
              <w:rPr>
                <w:rFonts w:ascii="Arial" w:hAnsi="Arial" w:cs="Arial"/>
                <w:sz w:val="23"/>
                <w:szCs w:val="23"/>
              </w:rPr>
              <w:t>hat is an example of one?</w:t>
            </w:r>
          </w:p>
          <w:p w14:paraId="33999FCE" w14:textId="77777777" w:rsidR="00A440E0" w:rsidRPr="007A0124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47EAA2E" w14:textId="1989C48A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F822FB">
              <w:rPr>
                <w:rFonts w:ascii="Arial" w:hAnsi="Arial" w:cs="Arial"/>
                <w:color w:val="0070C0"/>
                <w:sz w:val="23"/>
                <w:szCs w:val="23"/>
              </w:rPr>
              <w:t>Action:</w:t>
            </w:r>
          </w:p>
        </w:tc>
        <w:tc>
          <w:tcPr>
            <w:tcW w:w="2255" w:type="dxa"/>
          </w:tcPr>
          <w:p w14:paraId="3D6884AD" w14:textId="77777777" w:rsidR="00A440E0" w:rsidRDefault="00A440E0" w:rsidP="00A440E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</w:tc>
      </w:tr>
      <w:tr w:rsidR="00A440E0" w14:paraId="66B91C4D" w14:textId="77777777" w:rsidTr="009018C8">
        <w:trPr>
          <w:trHeight w:val="918"/>
        </w:trPr>
        <w:tc>
          <w:tcPr>
            <w:tcW w:w="4506" w:type="dxa"/>
            <w:vMerge/>
          </w:tcPr>
          <w:p w14:paraId="5A515029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45763FE9" w14:textId="7CA1DAB6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440E0">
              <w:rPr>
                <w:rFonts w:ascii="Arial" w:hAnsi="Arial" w:cs="Arial"/>
                <w:sz w:val="23"/>
                <w:szCs w:val="23"/>
              </w:rPr>
              <w:t>Example:</w:t>
            </w:r>
          </w:p>
        </w:tc>
        <w:tc>
          <w:tcPr>
            <w:tcW w:w="2255" w:type="dxa"/>
          </w:tcPr>
          <w:p w14:paraId="06D60362" w14:textId="77777777" w:rsidR="00A440E0" w:rsidRDefault="00A440E0" w:rsidP="00A440E0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Microlax</w:t>
            </w:r>
          </w:p>
          <w:p w14:paraId="7C7D1C71" w14:textId="0A8FB097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141B589A" w14:textId="77777777" w:rsidTr="009018C8">
        <w:trPr>
          <w:trHeight w:val="918"/>
        </w:trPr>
        <w:tc>
          <w:tcPr>
            <w:tcW w:w="4506" w:type="dxa"/>
            <w:vMerge/>
          </w:tcPr>
          <w:p w14:paraId="667F9C8C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4AA7678" w14:textId="2CA8BED8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  <w:r w:rsidRPr="00A75867">
              <w:rPr>
                <w:rFonts w:ascii="Arial" w:hAnsi="Arial" w:cs="Arial"/>
                <w:color w:val="0070C0"/>
                <w:sz w:val="23"/>
                <w:szCs w:val="23"/>
              </w:rPr>
              <w:t>Active ingredient:</w:t>
            </w:r>
          </w:p>
        </w:tc>
        <w:tc>
          <w:tcPr>
            <w:tcW w:w="2255" w:type="dxa"/>
          </w:tcPr>
          <w:p w14:paraId="48A59A40" w14:textId="3130B55D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125946BD" w14:textId="77777777" w:rsidTr="009018C8">
        <w:trPr>
          <w:trHeight w:val="918"/>
        </w:trPr>
        <w:tc>
          <w:tcPr>
            <w:tcW w:w="4506" w:type="dxa"/>
            <w:vMerge/>
          </w:tcPr>
          <w:p w14:paraId="7822CD21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55" w:type="dxa"/>
          </w:tcPr>
          <w:p w14:paraId="3954EECF" w14:textId="0A5A4D2D" w:rsid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Style w:val="TRChar"/>
                <w:color w:val="0070C0"/>
              </w:rPr>
            </w:pPr>
            <w:r w:rsidRPr="00F822FB">
              <w:rPr>
                <w:rStyle w:val="TRChar"/>
                <w:color w:val="0070C0"/>
              </w:rPr>
              <w:t>How long do they take to work</w:t>
            </w:r>
            <w:r>
              <w:rPr>
                <w:rStyle w:val="TRChar"/>
                <w:color w:val="0070C0"/>
              </w:rPr>
              <w:t>?</w:t>
            </w:r>
          </w:p>
          <w:p w14:paraId="0D632FE2" w14:textId="77777777" w:rsidR="00A440E0" w:rsidRPr="00F822FB" w:rsidRDefault="00A440E0" w:rsidP="00A44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  <w:tc>
          <w:tcPr>
            <w:tcW w:w="2255" w:type="dxa"/>
          </w:tcPr>
          <w:p w14:paraId="6A246C3D" w14:textId="6C156F7E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18FA3EBC" w14:textId="77777777" w:rsidTr="00A440E0">
        <w:trPr>
          <w:trHeight w:val="2060"/>
        </w:trPr>
        <w:tc>
          <w:tcPr>
            <w:tcW w:w="4506" w:type="dxa"/>
          </w:tcPr>
          <w:p w14:paraId="15BD4845" w14:textId="324E5013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Style w:val="TRChar"/>
                <w:color w:val="0070C0"/>
              </w:rPr>
            </w:pPr>
            <w:r w:rsidRPr="00A440E0">
              <w:rPr>
                <w:rStyle w:val="TRChar"/>
                <w:color w:val="0070C0"/>
              </w:rPr>
              <w:lastRenderedPageBreak/>
              <w:t>What causes constipation</w:t>
            </w:r>
            <w:r w:rsidRPr="00A440E0">
              <w:rPr>
                <w:rStyle w:val="TRChar"/>
                <w:color w:val="0070C0"/>
              </w:rPr>
              <w:t>?</w:t>
            </w:r>
            <w:r w:rsidRPr="00A440E0">
              <w:rPr>
                <w:rStyle w:val="TRChar"/>
                <w:color w:val="0070C0"/>
              </w:rPr>
              <w:t xml:space="preserve"> </w:t>
            </w:r>
          </w:p>
          <w:p w14:paraId="198A2D26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64F2D97A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538E12E2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14:paraId="7B767A3A" w14:textId="77777777" w:rsidR="00A440E0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10" w:type="dxa"/>
            <w:gridSpan w:val="2"/>
          </w:tcPr>
          <w:p w14:paraId="0B3C078C" w14:textId="77777777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  <w:tr w:rsidR="00A440E0" w14:paraId="4688B276" w14:textId="77777777" w:rsidTr="00A440E0">
        <w:trPr>
          <w:trHeight w:val="1734"/>
        </w:trPr>
        <w:tc>
          <w:tcPr>
            <w:tcW w:w="4506" w:type="dxa"/>
          </w:tcPr>
          <w:p w14:paraId="06F97D17" w14:textId="0162BA5B" w:rsidR="00A440E0" w:rsidRPr="00A440E0" w:rsidRDefault="00A440E0" w:rsidP="00A440E0">
            <w:pPr>
              <w:autoSpaceDE w:val="0"/>
              <w:autoSpaceDN w:val="0"/>
              <w:adjustRightInd w:val="0"/>
              <w:jc w:val="right"/>
              <w:rPr>
                <w:rStyle w:val="TRChar"/>
                <w:color w:val="0070C0"/>
              </w:rPr>
            </w:pPr>
            <w:r w:rsidRPr="00A440E0">
              <w:rPr>
                <w:rStyle w:val="TRChar"/>
                <w:color w:val="0070C0"/>
              </w:rPr>
              <w:t>How can a person avoid getting constipated?</w:t>
            </w:r>
          </w:p>
        </w:tc>
        <w:tc>
          <w:tcPr>
            <w:tcW w:w="4510" w:type="dxa"/>
            <w:gridSpan w:val="2"/>
          </w:tcPr>
          <w:p w14:paraId="2C40A1B7" w14:textId="77777777" w:rsidR="00A440E0" w:rsidRPr="00F822FB" w:rsidRDefault="00A440E0" w:rsidP="001A07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3"/>
                <w:szCs w:val="23"/>
              </w:rPr>
            </w:pPr>
          </w:p>
        </w:tc>
      </w:tr>
    </w:tbl>
    <w:p w14:paraId="5345609A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14:paraId="2797D787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14:paraId="073418E2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14:paraId="74AB4A79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14:paraId="2BF3864E" w14:textId="77777777" w:rsidR="00A440E0" w:rsidRDefault="00A440E0" w:rsidP="00A44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sectPr w:rsidR="00A440E0" w:rsidSect="00A440E0">
      <w:pgSz w:w="11906" w:h="16838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E0"/>
    <w:rsid w:val="001551F5"/>
    <w:rsid w:val="00A440E0"/>
    <w:rsid w:val="00AE5E18"/>
    <w:rsid w:val="00C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095B"/>
  <w15:chartTrackingRefBased/>
  <w15:docId w15:val="{E347F7FF-837D-41F0-938A-388FEC79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rsid w:val="00A440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">
    <w:name w:val="TR"/>
    <w:basedOn w:val="Normal"/>
    <w:link w:val="TRChar"/>
    <w:qFormat/>
    <w:rsid w:val="00A440E0"/>
    <w:pPr>
      <w:spacing w:after="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TRChar">
    <w:name w:val="TR Char"/>
    <w:basedOn w:val="DefaultParagraphFont"/>
    <w:link w:val="TR"/>
    <w:rsid w:val="00A440E0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DE712FDF-09DB-495A-A1FE-A2602B2D4BD5}"/>
</file>

<file path=customXml/itemProps2.xml><?xml version="1.0" encoding="utf-8"?>
<ds:datastoreItem xmlns:ds="http://schemas.openxmlformats.org/officeDocument/2006/customXml" ds:itemID="{A13AB3E7-CFD4-47CD-95A8-55A0D69D9058}"/>
</file>

<file path=customXml/itemProps3.xml><?xml version="1.0" encoding="utf-8"?>
<ds:datastoreItem xmlns:ds="http://schemas.openxmlformats.org/officeDocument/2006/customXml" ds:itemID="{EF81F47B-CE54-47B5-93BB-E3DD44035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194</Words>
  <Characters>1000</Characters>
  <Application>Microsoft Office Word</Application>
  <DocSecurity>0</DocSecurity>
  <Lines>45</Lines>
  <Paragraphs>20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2023-07-05T02:38:00Z</dcterms:created>
  <dcterms:modified xsi:type="dcterms:W3CDTF">2023-07-05T02:57:00Z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eef03137-1ff3-4c12-a388-56abffe52a13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2023-07-05T02:57:34Z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146c6dbb-d168-46a0-940a-68c52730fe8b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</Properties>
</file>